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6316"/>
        <w:gridCol w:w="1836"/>
      </w:tblGrid>
      <w:tr w:rsidR="00427E6B" w:rsidTr="00504ACF">
        <w:tc>
          <w:tcPr>
            <w:tcW w:w="1476" w:type="dxa"/>
            <w:vAlign w:val="center"/>
          </w:tcPr>
          <w:p w:rsidR="00427E6B" w:rsidRDefault="00427E6B" w:rsidP="00504ACF">
            <w:pPr>
              <w:pStyle w:val="Intestazione"/>
            </w:pPr>
          </w:p>
        </w:tc>
        <w:tc>
          <w:tcPr>
            <w:tcW w:w="6316" w:type="dxa"/>
          </w:tcPr>
          <w:p w:rsidR="00427E6B" w:rsidRPr="00947DE1" w:rsidRDefault="00427E6B" w:rsidP="00504ACF">
            <w:pPr>
              <w:pStyle w:val="Pidipagina"/>
              <w:tabs>
                <w:tab w:val="clear" w:pos="4819"/>
                <w:tab w:val="clear" w:pos="9638"/>
              </w:tabs>
              <w:ind w:left="-142" w:right="-1"/>
              <w:jc w:val="center"/>
              <w:rPr>
                <w:rFonts w:ascii="Bookman Old Style" w:hAnsi="Bookman Old Style"/>
                <w:b/>
                <w:color w:val="000000"/>
                <w:sz w:val="28"/>
                <w:szCs w:val="28"/>
              </w:rPr>
            </w:pPr>
            <w:r w:rsidRPr="00947DE1">
              <w:rPr>
                <w:b/>
                <w:sz w:val="28"/>
                <w:szCs w:val="28"/>
              </w:rPr>
              <w:t>Ministero dell’</w:t>
            </w:r>
            <w:r>
              <w:rPr>
                <w:b/>
                <w:sz w:val="28"/>
                <w:szCs w:val="28"/>
              </w:rPr>
              <w:t>I</w:t>
            </w:r>
            <w:r w:rsidRPr="00947DE1">
              <w:rPr>
                <w:b/>
                <w:sz w:val="28"/>
                <w:szCs w:val="28"/>
              </w:rPr>
              <w:t>struzione e del merito</w:t>
            </w:r>
          </w:p>
        </w:tc>
        <w:tc>
          <w:tcPr>
            <w:tcW w:w="1836" w:type="dxa"/>
          </w:tcPr>
          <w:p w:rsidR="00427E6B" w:rsidRPr="00203A3A" w:rsidRDefault="00427E6B" w:rsidP="00504ACF">
            <w:pPr>
              <w:pStyle w:val="Intestazione"/>
              <w:rPr>
                <w:noProof/>
              </w:rPr>
            </w:pPr>
          </w:p>
        </w:tc>
      </w:tr>
      <w:tr w:rsidR="00427E6B" w:rsidTr="00504ACF">
        <w:tc>
          <w:tcPr>
            <w:tcW w:w="1476" w:type="dxa"/>
            <w:tcBorders>
              <w:bottom w:val="single" w:sz="4" w:space="0" w:color="auto"/>
            </w:tcBorders>
            <w:vAlign w:val="center"/>
          </w:tcPr>
          <w:p w:rsidR="00427E6B" w:rsidRDefault="00427E6B" w:rsidP="00504ACF">
            <w:pPr>
              <w:pStyle w:val="Intestazione"/>
              <w:jc w:val="center"/>
            </w:pPr>
            <w:r>
              <w:object w:dxaOrig="121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63.75pt" o:ole="">
                  <v:imagedata r:id="rId4" o:title=""/>
                </v:shape>
                <o:OLEObject Type="Embed" ProgID="MS_ClipArt_Gallery.5" ShapeID="_x0000_i1027" DrawAspect="Content" ObjectID="_1778660622" r:id="rId5"/>
              </w:object>
            </w:r>
          </w:p>
        </w:tc>
        <w:tc>
          <w:tcPr>
            <w:tcW w:w="6316" w:type="dxa"/>
            <w:tcBorders>
              <w:bottom w:val="single" w:sz="4" w:space="0" w:color="auto"/>
            </w:tcBorders>
          </w:tcPr>
          <w:p w:rsidR="00427E6B" w:rsidRPr="00947DE1" w:rsidRDefault="00427E6B" w:rsidP="00504ACF">
            <w:pPr>
              <w:pStyle w:val="Pidipagina"/>
              <w:tabs>
                <w:tab w:val="clear" w:pos="4819"/>
                <w:tab w:val="clear" w:pos="9638"/>
              </w:tabs>
              <w:ind w:left="-142" w:right="-1"/>
              <w:jc w:val="center"/>
              <w:rPr>
                <w:rFonts w:ascii="Bookman Old Style" w:hAnsi="Bookman Old Style"/>
                <w:b/>
                <w:color w:val="000000"/>
                <w:sz w:val="32"/>
              </w:rPr>
            </w:pPr>
            <w:r w:rsidRPr="00947DE1">
              <w:rPr>
                <w:rFonts w:ascii="Bookman Old Style" w:hAnsi="Bookman Old Style"/>
                <w:b/>
                <w:color w:val="000000"/>
                <w:sz w:val="28"/>
                <w:szCs w:val="28"/>
              </w:rPr>
              <w:t>ISTITUTO COMPRENSIVO “E.CURTI”</w:t>
            </w:r>
            <w:r w:rsidRPr="00947DE1">
              <w:rPr>
                <w:rFonts w:ascii="Bookman Old Style" w:hAnsi="Bookman Old Style"/>
                <w:b/>
                <w:color w:val="000000"/>
                <w:sz w:val="32"/>
              </w:rPr>
              <w:t xml:space="preserve"> </w:t>
            </w:r>
          </w:p>
          <w:p w:rsidR="00427E6B" w:rsidRPr="00947DE1" w:rsidRDefault="00427E6B" w:rsidP="00504ACF">
            <w:pPr>
              <w:pStyle w:val="Pidipagina"/>
              <w:tabs>
                <w:tab w:val="clear" w:pos="4819"/>
                <w:tab w:val="clear" w:pos="9638"/>
              </w:tabs>
              <w:ind w:left="-142" w:right="-1"/>
              <w:jc w:val="center"/>
              <w:rPr>
                <w:rFonts w:ascii="Bookman Old Style" w:hAnsi="Bookman Old Style"/>
                <w:color w:val="000000"/>
                <w:sz w:val="20"/>
                <w:szCs w:val="20"/>
              </w:rPr>
            </w:pPr>
            <w:r w:rsidRPr="00947DE1">
              <w:rPr>
                <w:rFonts w:ascii="Bookman Old Style" w:hAnsi="Bookman Old Style"/>
                <w:color w:val="000000"/>
                <w:sz w:val="20"/>
                <w:szCs w:val="20"/>
              </w:rPr>
              <w:t>Via E.Curti,8 -  21036 GEMONIO (VA)</w:t>
            </w:r>
          </w:p>
          <w:p w:rsidR="00427E6B" w:rsidRPr="00947DE1" w:rsidRDefault="00427E6B" w:rsidP="00504ACF">
            <w:pPr>
              <w:pStyle w:val="Intestazione"/>
              <w:jc w:val="center"/>
              <w:rPr>
                <w:color w:val="000000"/>
                <w:sz w:val="20"/>
                <w:szCs w:val="20"/>
                <w:lang w:val="fr-FR"/>
              </w:rPr>
            </w:pPr>
            <w:r w:rsidRPr="00947DE1">
              <w:rPr>
                <w:color w:val="000000"/>
                <w:sz w:val="20"/>
                <w:szCs w:val="20"/>
                <w:lang w:val="fr-FR"/>
              </w:rPr>
              <w:t xml:space="preserve">Tel.0332-601411    mail </w:t>
            </w:r>
            <w:hyperlink r:id="rId6" w:history="1">
              <w:r w:rsidRPr="00947DE1">
                <w:rPr>
                  <w:rStyle w:val="Collegamentoipertestuale"/>
                  <w:sz w:val="20"/>
                  <w:szCs w:val="20"/>
                  <w:lang w:val="fr-FR"/>
                </w:rPr>
                <w:t>vaic827009@istruzione.it</w:t>
              </w:r>
            </w:hyperlink>
          </w:p>
          <w:p w:rsidR="00427E6B" w:rsidRPr="00947DE1" w:rsidRDefault="00427E6B" w:rsidP="00504ACF">
            <w:pPr>
              <w:pStyle w:val="Intestazione"/>
              <w:jc w:val="center"/>
              <w:rPr>
                <w:color w:val="000000"/>
                <w:sz w:val="20"/>
                <w:szCs w:val="20"/>
              </w:rPr>
            </w:pPr>
            <w:r w:rsidRPr="00947DE1">
              <w:rPr>
                <w:color w:val="000000"/>
                <w:sz w:val="20"/>
                <w:szCs w:val="20"/>
              </w:rPr>
              <w:t>Cod. fiscale 83005290123</w:t>
            </w:r>
          </w:p>
          <w:p w:rsidR="00427E6B" w:rsidRPr="00947DE1" w:rsidRDefault="00427E6B" w:rsidP="00504ACF">
            <w:pPr>
              <w:pStyle w:val="Intestazione"/>
              <w:jc w:val="center"/>
              <w:rPr>
                <w:color w:val="000000"/>
                <w:sz w:val="20"/>
                <w:szCs w:val="20"/>
              </w:rPr>
            </w:pPr>
            <w:proofErr w:type="gramStart"/>
            <w:r w:rsidRPr="00947DE1">
              <w:rPr>
                <w:color w:val="000000"/>
                <w:sz w:val="20"/>
                <w:szCs w:val="20"/>
              </w:rPr>
              <w:t>posta</w:t>
            </w:r>
            <w:proofErr w:type="gramEnd"/>
            <w:r w:rsidRPr="00947DE1">
              <w:rPr>
                <w:color w:val="000000"/>
                <w:sz w:val="20"/>
                <w:szCs w:val="20"/>
              </w:rPr>
              <w:t xml:space="preserve"> </w:t>
            </w:r>
            <w:proofErr w:type="spellStart"/>
            <w:r w:rsidRPr="00947DE1">
              <w:rPr>
                <w:color w:val="000000"/>
                <w:sz w:val="20"/>
                <w:szCs w:val="20"/>
              </w:rPr>
              <w:t>cert</w:t>
            </w:r>
            <w:proofErr w:type="spellEnd"/>
            <w:r w:rsidRPr="00947DE1">
              <w:rPr>
                <w:color w:val="000000"/>
                <w:sz w:val="20"/>
                <w:szCs w:val="20"/>
              </w:rPr>
              <w:t xml:space="preserve">. </w:t>
            </w:r>
            <w:hyperlink r:id="rId7" w:history="1">
              <w:r w:rsidRPr="00947DE1">
                <w:rPr>
                  <w:rStyle w:val="Collegamentoipertestuale"/>
                  <w:sz w:val="20"/>
                  <w:szCs w:val="20"/>
                </w:rPr>
                <w:t>vaic827009@pec.istruzione.it</w:t>
              </w:r>
            </w:hyperlink>
          </w:p>
          <w:p w:rsidR="00427E6B" w:rsidRDefault="00427E6B" w:rsidP="00504ACF">
            <w:pPr>
              <w:pStyle w:val="Intestazione"/>
              <w:jc w:val="center"/>
            </w:pPr>
            <w:r w:rsidRPr="00947DE1">
              <w:rPr>
                <w:color w:val="000000"/>
                <w:sz w:val="20"/>
                <w:szCs w:val="20"/>
              </w:rPr>
              <w:t xml:space="preserve">Sito scuola: </w:t>
            </w:r>
            <w:hyperlink r:id="rId8" w:history="1">
              <w:r w:rsidRPr="00947DE1">
                <w:rPr>
                  <w:rStyle w:val="Collegamentoipertestuale"/>
                  <w:sz w:val="20"/>
                  <w:szCs w:val="20"/>
                </w:rPr>
                <w:t>http://www.icscurti.edu.it</w:t>
              </w:r>
            </w:hyperlink>
          </w:p>
        </w:tc>
        <w:tc>
          <w:tcPr>
            <w:tcW w:w="1836" w:type="dxa"/>
            <w:tcBorders>
              <w:bottom w:val="single" w:sz="4" w:space="0" w:color="auto"/>
            </w:tcBorders>
            <w:vAlign w:val="center"/>
          </w:tcPr>
          <w:p w:rsidR="00427E6B" w:rsidRDefault="00427E6B" w:rsidP="00504ACF">
            <w:pPr>
              <w:pStyle w:val="Intestazione"/>
              <w:jc w:val="center"/>
            </w:pPr>
            <w:r w:rsidRPr="003D7F24">
              <w:rPr>
                <w:noProof/>
                <w:lang w:eastAsia="it-IT"/>
              </w:rPr>
              <w:drawing>
                <wp:inline distT="0" distB="0" distL="0" distR="0">
                  <wp:extent cx="1009650" cy="1200150"/>
                  <wp:effectExtent l="0" t="0" r="0" b="0"/>
                  <wp:docPr id="1" name="Immagine 1" descr="D:\Nuovo logo\logo 2,5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Nuovo logo\logo 2,5 c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inline>
              </w:drawing>
            </w:r>
          </w:p>
        </w:tc>
      </w:tr>
    </w:tbl>
    <w:p w:rsidR="003B56F9" w:rsidRDefault="003B56F9" w:rsidP="0044062A">
      <w:pPr>
        <w:widowControl w:val="0"/>
        <w:autoSpaceDE w:val="0"/>
        <w:autoSpaceDN w:val="0"/>
        <w:adjustRightInd w:val="0"/>
        <w:spacing w:before="100" w:after="100" w:line="240" w:lineRule="auto"/>
        <w:ind w:right="-4"/>
        <w:jc w:val="both"/>
        <w:rPr>
          <w:rFonts w:ascii="Trebuchet MS" w:hAnsi="Trebuchet MS" w:cs="ComicSansMS-Bold"/>
          <w:b/>
          <w:bCs/>
        </w:rPr>
      </w:pPr>
      <w:bookmarkStart w:id="0" w:name="_GoBack"/>
      <w:bookmarkEnd w:id="0"/>
    </w:p>
    <w:p w:rsidR="003B56F9" w:rsidRDefault="003B56F9" w:rsidP="0044062A">
      <w:pPr>
        <w:widowControl w:val="0"/>
        <w:autoSpaceDE w:val="0"/>
        <w:autoSpaceDN w:val="0"/>
        <w:adjustRightInd w:val="0"/>
        <w:spacing w:before="100" w:after="100" w:line="240" w:lineRule="auto"/>
        <w:ind w:right="-4"/>
        <w:jc w:val="both"/>
        <w:rPr>
          <w:rFonts w:ascii="Trebuchet MS" w:hAnsi="Trebuchet MS" w:cs="ComicSansMS-Bold"/>
          <w:b/>
          <w:bCs/>
        </w:rPr>
      </w:pPr>
    </w:p>
    <w:p w:rsidR="003B56F9" w:rsidRDefault="003B56F9" w:rsidP="0044062A">
      <w:pPr>
        <w:widowControl w:val="0"/>
        <w:autoSpaceDE w:val="0"/>
        <w:autoSpaceDN w:val="0"/>
        <w:adjustRightInd w:val="0"/>
        <w:spacing w:before="100" w:after="100" w:line="240" w:lineRule="auto"/>
        <w:ind w:right="-4"/>
        <w:jc w:val="both"/>
        <w:rPr>
          <w:rFonts w:ascii="Trebuchet MS" w:hAnsi="Trebuchet MS" w:cs="ComicSansMS-Bold"/>
          <w:b/>
          <w:bCs/>
        </w:rPr>
      </w:pPr>
    </w:p>
    <w:p w:rsidR="0044062A" w:rsidRPr="0044062A" w:rsidRDefault="0044062A" w:rsidP="0044062A">
      <w:pPr>
        <w:widowControl w:val="0"/>
        <w:autoSpaceDE w:val="0"/>
        <w:autoSpaceDN w:val="0"/>
        <w:adjustRightInd w:val="0"/>
        <w:spacing w:before="100" w:after="100" w:line="240" w:lineRule="auto"/>
        <w:ind w:right="-4"/>
        <w:jc w:val="both"/>
        <w:rPr>
          <w:rFonts w:ascii="Trebuchet MS" w:hAnsi="Trebuchet MS" w:cs="ComicSansMS-Bold"/>
          <w:b/>
          <w:bCs/>
        </w:rPr>
      </w:pPr>
      <w:r w:rsidRPr="0044062A">
        <w:rPr>
          <w:rFonts w:ascii="Trebuchet MS" w:hAnsi="Trebuchet MS" w:cs="ComicSansMS-Bold"/>
          <w:b/>
          <w:bCs/>
        </w:rPr>
        <w:t xml:space="preserve">Informativa sul trattamento dei dati personali </w:t>
      </w:r>
      <w:r w:rsidR="003E1BAF">
        <w:rPr>
          <w:rFonts w:ascii="Trebuchet MS" w:hAnsi="Trebuchet MS" w:cs="ComicSansMS-Bold"/>
          <w:b/>
          <w:bCs/>
        </w:rPr>
        <w:t>degli esperti esterni</w:t>
      </w:r>
      <w:r w:rsidRPr="0044062A">
        <w:rPr>
          <w:rFonts w:ascii="Trebuchet MS" w:hAnsi="Trebuchet MS" w:cs="ComicSansMS-Bold"/>
          <w:b/>
          <w:bCs/>
        </w:rPr>
        <w:t>,</w:t>
      </w:r>
      <w:r w:rsidRPr="0044062A">
        <w:rPr>
          <w:rFonts w:ascii="Trebuchet MS" w:eastAsia="MS Mincho" w:hAnsi="Trebuchet MS" w:cs="Tahoma"/>
          <w:b/>
          <w:bCs/>
        </w:rPr>
        <w:t xml:space="preserve"> </w:t>
      </w:r>
      <w:r w:rsidRPr="0044062A">
        <w:rPr>
          <w:rFonts w:ascii="Trebuchet MS" w:hAnsi="Trebuchet MS" w:cs="ComicSansMS-Bold"/>
          <w:b/>
          <w:bCs/>
        </w:rPr>
        <w:t xml:space="preserve">resa in base all’art. 13 del Regolamento Europeo 2016/679, </w:t>
      </w:r>
      <w:r w:rsidRPr="0044062A">
        <w:rPr>
          <w:rFonts w:ascii="Trebuchet MS" w:hAnsi="Trebuchet MS"/>
          <w:b/>
        </w:rPr>
        <w:t>relativo alla protezione delle persone fisiche con riguardo al trattamento dei dati personali, nonché alla libera circolazione di tali dati</w:t>
      </w:r>
    </w:p>
    <w:p w:rsidR="003B56F9" w:rsidRPr="00AF5224" w:rsidRDefault="003B56F9" w:rsidP="003B56F9">
      <w:pPr>
        <w:widowControl w:val="0"/>
        <w:autoSpaceDE w:val="0"/>
        <w:autoSpaceDN w:val="0"/>
        <w:adjustRightInd w:val="0"/>
        <w:spacing w:before="100" w:after="100"/>
        <w:ind w:right="-4"/>
        <w:jc w:val="both"/>
        <w:rPr>
          <w:rFonts w:ascii="Arial" w:hAnsi="Arial" w:cs="Arial"/>
        </w:rPr>
      </w:pPr>
      <w:r w:rsidRPr="00AF5224">
        <w:rPr>
          <w:rFonts w:ascii="Arial" w:hAnsi="Arial" w:cs="Arial"/>
        </w:rPr>
        <w:t>Gentile Signore/a,</w:t>
      </w:r>
    </w:p>
    <w:p w:rsidR="007D1CC7" w:rsidRPr="007D1CC7" w:rsidRDefault="003E1BAF" w:rsidP="003E1BAF">
      <w:pPr>
        <w:widowControl w:val="0"/>
        <w:autoSpaceDE w:val="0"/>
        <w:autoSpaceDN w:val="0"/>
        <w:adjustRightInd w:val="0"/>
        <w:spacing w:before="100" w:after="100" w:line="240" w:lineRule="auto"/>
        <w:ind w:right="-4"/>
        <w:rPr>
          <w:rFonts w:ascii="Trebuchet MS" w:hAnsi="Trebuchet MS" w:cs="ComicSansMS"/>
        </w:rPr>
      </w:pPr>
      <w:proofErr w:type="gramStart"/>
      <w:r w:rsidRPr="003E1BAF">
        <w:rPr>
          <w:rFonts w:ascii="Trebuchet MS" w:hAnsi="Trebuchet MS" w:cs="ComicSansMS"/>
        </w:rPr>
        <w:t>secondo</w:t>
      </w:r>
      <w:proofErr w:type="gramEnd"/>
      <w:r w:rsidRPr="003E1BAF">
        <w:rPr>
          <w:rFonts w:ascii="Trebuchet MS" w:hAnsi="Trebuchet MS" w:cs="ComicSansMS"/>
        </w:rPr>
        <w:t xml:space="preserve"> le disposizioni del Regolamento Europeo 2016/679, nel seguito indicato sinteticamente “Regolamento”, la informiamo che i trattamenti dei dati personali che </w:t>
      </w:r>
      <w:r w:rsidR="002441D2">
        <w:rPr>
          <w:rFonts w:ascii="Trebuchet MS" w:hAnsi="Trebuchet MS" w:cs="ComicSansMS"/>
        </w:rPr>
        <w:t>L</w:t>
      </w:r>
      <w:r w:rsidR="0004425D">
        <w:rPr>
          <w:rFonts w:ascii="Trebuchet MS" w:hAnsi="Trebuchet MS" w:cs="ComicSansMS"/>
        </w:rPr>
        <w:t xml:space="preserve">a </w:t>
      </w:r>
      <w:r w:rsidRPr="003E1BAF">
        <w:rPr>
          <w:rFonts w:ascii="Trebuchet MS" w:hAnsi="Trebuchet MS" w:cs="ComicSansMS"/>
        </w:rPr>
        <w:t>riguardano sarà improntato ai principi di liceità e tr</w:t>
      </w:r>
      <w:r w:rsidR="002441D2">
        <w:rPr>
          <w:rFonts w:ascii="Trebuchet MS" w:hAnsi="Trebuchet MS" w:cs="ComicSansMS"/>
        </w:rPr>
        <w:t>asparenza, a tutela della Sua</w:t>
      </w:r>
      <w:r w:rsidRPr="003E1BAF">
        <w:rPr>
          <w:rFonts w:ascii="Trebuchet MS" w:hAnsi="Trebuchet MS" w:cs="ComicSansMS"/>
        </w:rPr>
        <w:t xml:space="preserve"> riservatezza e dei </w:t>
      </w:r>
      <w:r w:rsidR="002441D2">
        <w:rPr>
          <w:rFonts w:ascii="Trebuchet MS" w:hAnsi="Trebuchet MS" w:cs="ComicSansMS"/>
        </w:rPr>
        <w:t>Suoi</w:t>
      </w:r>
      <w:r w:rsidRPr="003E1BAF">
        <w:rPr>
          <w:rFonts w:ascii="Trebuchet MS" w:hAnsi="Trebuchet MS" w:cs="ComicSansMS"/>
        </w:rPr>
        <w:t xml:space="preserve"> diritti</w:t>
      </w:r>
      <w:r w:rsidR="0004425D">
        <w:rPr>
          <w:rFonts w:ascii="Trebuchet MS" w:hAnsi="Trebuchet MS" w:cs="ComicSansMS"/>
        </w:rPr>
        <w:t xml:space="preserve">, </w:t>
      </w:r>
      <w:r w:rsidR="002441D2">
        <w:rPr>
          <w:rFonts w:ascii="Trebuchet MS" w:hAnsi="Trebuchet MS" w:cs="ComicSansMS"/>
        </w:rPr>
        <w:t>limitatamente a ciò che serve per l’esecuzione del contratto e del rapporto giuridico in essere</w:t>
      </w:r>
      <w:r w:rsidR="000F7108">
        <w:rPr>
          <w:rFonts w:ascii="Trebuchet MS" w:hAnsi="Trebuchet MS" w:cs="ComicSansMS"/>
        </w:rPr>
        <w:t xml:space="preserve"> con la scrivente istituzione scolastica</w:t>
      </w:r>
      <w:r w:rsidR="002441D2">
        <w:rPr>
          <w:rFonts w:ascii="Trebuchet MS" w:hAnsi="Trebuchet MS" w:cs="ComicSansMS"/>
        </w:rPr>
        <w:t xml:space="preserve">. </w:t>
      </w:r>
      <w:r w:rsidR="000F7108">
        <w:rPr>
          <w:rFonts w:ascii="Trebuchet MS" w:hAnsi="Trebuchet MS" w:cs="ComicSansMS"/>
        </w:rPr>
        <w:t>Le</w:t>
      </w:r>
      <w:r w:rsidR="007D1CC7" w:rsidRPr="007D1CC7">
        <w:rPr>
          <w:rFonts w:ascii="Trebuchet MS" w:hAnsi="Trebuchet MS" w:cs="ComicSansMS"/>
        </w:rPr>
        <w:t xml:space="preserve"> forniamo, quindi, le seguenti informazioni sul trattamento dei dati più sopra menzionati:</w:t>
      </w:r>
    </w:p>
    <w:p w:rsidR="000F7108" w:rsidRDefault="003F48ED">
      <w:pPr>
        <w:widowControl w:val="0"/>
        <w:autoSpaceDE w:val="0"/>
        <w:autoSpaceDN w:val="0"/>
        <w:adjustRightInd w:val="0"/>
        <w:spacing w:after="0" w:line="240" w:lineRule="auto"/>
        <w:rPr>
          <w:rFonts w:ascii="Trebuchet MS" w:hAnsi="Trebuchet MS" w:cs="TimesNewRomanPS-BoldMT"/>
          <w:bCs/>
        </w:rPr>
      </w:pPr>
      <w:r w:rsidRPr="00C548DE">
        <w:rPr>
          <w:rFonts w:ascii="Trebuchet MS" w:hAnsi="Trebuchet MS" w:cs="TimesNewRomanPS-BoldMT"/>
          <w:bCs/>
        </w:rPr>
        <w:t>1.</w:t>
      </w:r>
      <w:r w:rsidRPr="00C548DE">
        <w:rPr>
          <w:rFonts w:ascii="Trebuchet MS" w:hAnsi="Trebuchet MS" w:cs="TimesNewRomanPS-BoldMT"/>
          <w:bCs/>
        </w:rPr>
        <w:tab/>
        <w:t>il conferimento dei dati richiesti è obbligatorio</w:t>
      </w:r>
      <w:r w:rsidR="000F7108">
        <w:rPr>
          <w:rFonts w:ascii="Trebuchet MS" w:hAnsi="Trebuchet MS" w:cs="TimesNewRomanPS-BoldMT"/>
          <w:bCs/>
        </w:rPr>
        <w:t>,</w:t>
      </w:r>
      <w:r w:rsidRPr="00C548DE">
        <w:rPr>
          <w:rFonts w:ascii="Trebuchet MS" w:hAnsi="Trebuchet MS" w:cs="TimesNewRomanPS-BoldMT"/>
          <w:bCs/>
        </w:rPr>
        <w:t xml:space="preserve"> l'eventuale rifiuto a fornire tali dati potrebbe comportare il mancato per</w:t>
      </w:r>
      <w:r w:rsidR="00847DA6">
        <w:rPr>
          <w:rFonts w:ascii="Trebuchet MS" w:hAnsi="Trebuchet MS" w:cs="TimesNewRomanPS-BoldMT"/>
          <w:bCs/>
        </w:rPr>
        <w:t>fezionamento o mantenimento del contratto</w:t>
      </w:r>
      <w:r w:rsidRPr="00C548DE">
        <w:rPr>
          <w:rFonts w:ascii="Trebuchet MS" w:hAnsi="Trebuchet MS" w:cs="TimesNewRomanPS-BoldMT"/>
          <w:bCs/>
        </w:rPr>
        <w:t xml:space="preserve"> </w:t>
      </w:r>
      <w:r w:rsidR="00847DA6">
        <w:rPr>
          <w:rFonts w:ascii="Trebuchet MS" w:hAnsi="Trebuchet MS" w:cs="TimesNewRomanPS-BoldMT"/>
          <w:bCs/>
        </w:rPr>
        <w:t>e del rapporto</w:t>
      </w:r>
      <w:r w:rsidR="000F7108">
        <w:rPr>
          <w:rFonts w:ascii="Trebuchet MS" w:hAnsi="Trebuchet MS" w:cs="TimesNewRomanPS-BoldMT"/>
          <w:bCs/>
        </w:rPr>
        <w:t xml:space="preserve"> </w:t>
      </w:r>
      <w:r w:rsidR="00847DA6">
        <w:rPr>
          <w:rFonts w:ascii="Trebuchet MS" w:hAnsi="Trebuchet MS" w:cs="TimesNewRomanPS-BoldMT"/>
          <w:bCs/>
        </w:rPr>
        <w:t>più sopra menzionato</w:t>
      </w:r>
      <w:r w:rsidRPr="00C548DE">
        <w:rPr>
          <w:rFonts w:ascii="Trebuchet MS" w:hAnsi="Trebuchet MS" w:cs="TimesNewRomanPS-BoldMT"/>
          <w:bCs/>
        </w:rPr>
        <w:t>;</w:t>
      </w:r>
    </w:p>
    <w:p w:rsidR="003F48ED" w:rsidRDefault="000F7108">
      <w:pPr>
        <w:widowControl w:val="0"/>
        <w:autoSpaceDE w:val="0"/>
        <w:autoSpaceDN w:val="0"/>
        <w:adjustRightInd w:val="0"/>
        <w:spacing w:after="0" w:line="240" w:lineRule="auto"/>
        <w:rPr>
          <w:rFonts w:ascii="Trebuchet MS" w:hAnsi="Trebuchet MS" w:cs="ComicSansMS"/>
        </w:rPr>
      </w:pPr>
      <w:r>
        <w:rPr>
          <w:rFonts w:ascii="Trebuchet MS" w:hAnsi="Trebuchet MS" w:cs="TimesNewRomanPS-BoldMT"/>
          <w:bCs/>
        </w:rPr>
        <w:t xml:space="preserve">2.  </w:t>
      </w:r>
      <w:r w:rsidR="003F48ED" w:rsidRPr="00C548DE">
        <w:rPr>
          <w:rFonts w:ascii="Trebuchet MS" w:hAnsi="Trebuchet MS" w:cs="TimesNewRomanPS-BoldMT"/>
          <w:bCs/>
        </w:rPr>
        <w:t xml:space="preserve"> </w:t>
      </w:r>
      <w:r w:rsidRPr="00054A5E">
        <w:rPr>
          <w:rFonts w:ascii="Trebuchet MS" w:hAnsi="Trebuchet MS" w:cs="ComicSansMS"/>
        </w:rPr>
        <w:t>i dati personali particolari (</w:t>
      </w:r>
      <w:r w:rsidRPr="00054A5E">
        <w:rPr>
          <w:rFonts w:ascii="Trebuchet MS" w:hAnsi="Trebuchet MS"/>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054A5E">
        <w:rPr>
          <w:rFonts w:ascii="Trebuchet MS" w:hAnsi="Trebuchet MS" w:cs="ComicSansMS"/>
        </w:rPr>
        <w:t xml:space="preserve">previsti dall’art.9 Regolamento, nonché i dati relativi a condanne penali o reati, previsti dall’articolo 10 del Regolamento, </w:t>
      </w:r>
      <w:r w:rsidR="00B37558">
        <w:rPr>
          <w:rFonts w:ascii="Trebuchet MS" w:hAnsi="Trebuchet MS" w:cs="ComicSansMS"/>
        </w:rPr>
        <w:t xml:space="preserve">in linea generale non sono coinvolti nei trattamenti di dati degli esperti esterni; ove questo dovesse accadere, essi </w:t>
      </w:r>
      <w:r w:rsidRPr="00054A5E">
        <w:rPr>
          <w:rFonts w:ascii="Trebuchet MS" w:hAnsi="Trebuchet MS" w:cs="ComicSansMS"/>
        </w:rPr>
        <w:t xml:space="preserve">saranno eventualmente trattati esclusivamente dal personale della scuola, appositamente autorizzato e </w:t>
      </w:r>
      <w:r w:rsidR="00B37558">
        <w:rPr>
          <w:rFonts w:ascii="Trebuchet MS" w:hAnsi="Trebuchet MS" w:cs="ComicSansMS"/>
        </w:rPr>
        <w:t xml:space="preserve">istruito, </w:t>
      </w:r>
      <w:r w:rsidRPr="00054A5E">
        <w:rPr>
          <w:rFonts w:ascii="Trebuchet MS" w:hAnsi="Trebuchet MS" w:cs="ComicSansMS"/>
        </w:rPr>
        <w:t xml:space="preserve">nel rispetto del principio di stretta indispensabilità dei trattamenti. Questi dati non saranno oggetto di diffusione; tuttavia, alcuni di essi potranno essere comunicati ad altri soggetti pubblici nella misura strettamente indispensabile per svolgere </w:t>
      </w:r>
      <w:r w:rsidR="00B37558">
        <w:rPr>
          <w:rFonts w:ascii="Trebuchet MS" w:hAnsi="Trebuchet MS" w:cs="ComicSansMS"/>
        </w:rPr>
        <w:t xml:space="preserve">eventuali </w:t>
      </w:r>
      <w:r w:rsidRPr="00054A5E">
        <w:rPr>
          <w:rFonts w:ascii="Trebuchet MS" w:hAnsi="Trebuchet MS" w:cs="ComicSansMS"/>
        </w:rPr>
        <w:t xml:space="preserve">attività istituzionali previste dalle vigenti disposizioni in materia sanitaria, previdenziale, tributaria, giudiziaria e di istruzione, anche in </w:t>
      </w:r>
      <w:r w:rsidRPr="006C2916">
        <w:rPr>
          <w:rFonts w:ascii="Trebuchet MS" w:hAnsi="Trebuchet MS" w:cs="ComicSansMS"/>
        </w:rPr>
        <w:t xml:space="preserve">relazione a quanto previsto dal D.M 305/2006, pubblicato sulla G.U. n°11 del 15-01-07  </w:t>
      </w:r>
      <w:r>
        <w:rPr>
          <w:rFonts w:ascii="Trebuchet MS" w:hAnsi="Trebuchet MS" w:cs="ComicSansMS"/>
        </w:rPr>
        <w:t>(</w:t>
      </w:r>
      <w:r w:rsidRPr="006C2916">
        <w:rPr>
          <w:rFonts w:ascii="Trebuchet MS" w:hAnsi="Trebuchet MS"/>
        </w:rPr>
        <w:t>Regolamento recante identificazione dei dati sensibili e giudiziari trattati e delle relative operazioni effettuate dal Ministero della pubblica istruzione</w:t>
      </w:r>
      <w:r>
        <w:rPr>
          <w:rFonts w:ascii="Trebuchet MS" w:hAnsi="Trebuchet MS"/>
        </w:rPr>
        <w:t>)</w:t>
      </w:r>
      <w:r>
        <w:rPr>
          <w:rFonts w:ascii="Trebuchet MS" w:hAnsi="Trebuchet MS" w:cs="ComicSansMS"/>
        </w:rPr>
        <w:t>;</w:t>
      </w:r>
    </w:p>
    <w:p w:rsidR="00D8725A" w:rsidRPr="00D8725A" w:rsidRDefault="00B37558" w:rsidP="00D8725A">
      <w:pPr>
        <w:widowControl w:val="0"/>
        <w:autoSpaceDE w:val="0"/>
        <w:autoSpaceDN w:val="0"/>
        <w:adjustRightInd w:val="0"/>
        <w:spacing w:after="0" w:line="240" w:lineRule="auto"/>
        <w:jc w:val="both"/>
        <w:rPr>
          <w:rFonts w:ascii="Trebuchet MS" w:hAnsi="Trebuchet MS" w:cs="ComicSansMS"/>
        </w:rPr>
      </w:pPr>
      <w:r>
        <w:rPr>
          <w:rFonts w:ascii="Trebuchet MS" w:hAnsi="Trebuchet MS" w:cs="TimesNewRomanPS-BoldMT"/>
          <w:bCs/>
        </w:rPr>
        <w:t>3</w:t>
      </w:r>
      <w:r w:rsidR="00D8725A" w:rsidRPr="00D8725A">
        <w:rPr>
          <w:rFonts w:ascii="Trebuchet MS" w:hAnsi="Trebuchet MS" w:cs="TimesNewRomanPS-BoldMT"/>
          <w:b/>
          <w:bCs/>
        </w:rPr>
        <w:t>.</w:t>
      </w:r>
      <w:r w:rsidR="00D8725A" w:rsidRPr="00D8725A">
        <w:rPr>
          <w:rFonts w:ascii="Trebuchet MS" w:hAnsi="Trebuchet MS" w:cs="TimesNewRomanPS-BoldMT"/>
          <w:b/>
          <w:bCs/>
        </w:rPr>
        <w:tab/>
      </w:r>
      <w:r w:rsidR="00D8725A" w:rsidRPr="00D8725A">
        <w:rPr>
          <w:rFonts w:ascii="Trebuchet MS" w:hAnsi="Trebuchet MS" w:cs="ComicSansMS"/>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rsidR="00B37558" w:rsidRDefault="00B37558" w:rsidP="00B37558">
      <w:pPr>
        <w:widowControl w:val="0"/>
        <w:autoSpaceDE w:val="0"/>
        <w:autoSpaceDN w:val="0"/>
        <w:adjustRightInd w:val="0"/>
        <w:rPr>
          <w:rFonts w:ascii="Trebuchet MS" w:hAnsi="Trebuchet MS" w:cs="ComicSansMS"/>
        </w:rPr>
      </w:pPr>
      <w:r>
        <w:rPr>
          <w:rFonts w:ascii="Trebuchet MS" w:hAnsi="Trebuchet MS" w:cs="ComicSansMS"/>
        </w:rPr>
        <w:t xml:space="preserve">4. </w:t>
      </w:r>
      <w:r w:rsidRPr="00054A5E">
        <w:rPr>
          <w:rFonts w:ascii="Trebuchet MS" w:hAnsi="Trebuchet MS" w:cs="ComicSansMS"/>
        </w:rPr>
        <w:t>i dati personali potranno essere comunicati a soggetti pubblici (quali, ad esempio, ASL, Comune, Provincia, Ufficio scolastico regionale, Ambiti Territoriali, organi di polizia giudiziaria, organi di polizia tributaria, guardia di finanza, magistratura) SOLO nei li</w:t>
      </w:r>
      <w:r>
        <w:rPr>
          <w:rFonts w:ascii="Trebuchet MS" w:hAnsi="Trebuchet MS" w:cs="ComicSansMS"/>
        </w:rPr>
        <w:t xml:space="preserve">miti di quanto previsto e </w:t>
      </w:r>
      <w:r w:rsidRPr="00054A5E">
        <w:rPr>
          <w:rFonts w:ascii="Trebuchet MS" w:hAnsi="Trebuchet MS" w:cs="ComicSansMS"/>
        </w:rPr>
        <w:t>richiesto dalle vigenti disposizioni di legge e di regolamento e degli obblighi conseguenti per cod</w:t>
      </w:r>
      <w:r>
        <w:rPr>
          <w:rFonts w:ascii="Trebuchet MS" w:hAnsi="Trebuchet MS" w:cs="ComicSansMS"/>
        </w:rPr>
        <w:t>esta istituzione scolastica;</w:t>
      </w:r>
    </w:p>
    <w:p w:rsidR="003F48ED" w:rsidRPr="00B37558" w:rsidRDefault="00B37558" w:rsidP="00B37558">
      <w:pPr>
        <w:widowControl w:val="0"/>
        <w:autoSpaceDE w:val="0"/>
        <w:autoSpaceDN w:val="0"/>
        <w:adjustRightInd w:val="0"/>
        <w:rPr>
          <w:rFonts w:ascii="Trebuchet MS" w:hAnsi="Trebuchet MS" w:cs="ComicSansMS"/>
        </w:rPr>
      </w:pPr>
      <w:r>
        <w:rPr>
          <w:rFonts w:ascii="Trebuchet MS" w:hAnsi="Trebuchet MS" w:cs="ComicSansMS"/>
        </w:rPr>
        <w:lastRenderedPageBreak/>
        <w:t xml:space="preserve">5. </w:t>
      </w:r>
      <w:r w:rsidR="00D8725A" w:rsidRPr="00054A5E">
        <w:rPr>
          <w:rFonts w:ascii="Trebuchet MS" w:hAnsi="Trebuchet MS" w:cs="ComicSansMS"/>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rsidR="00D8725A" w:rsidRPr="00EF4243" w:rsidRDefault="00B37558" w:rsidP="00A01D5F">
      <w:pPr>
        <w:widowControl w:val="0"/>
        <w:autoSpaceDE w:val="0"/>
        <w:autoSpaceDN w:val="0"/>
        <w:adjustRightInd w:val="0"/>
        <w:rPr>
          <w:rFonts w:ascii="Trebuchet MS" w:hAnsi="Trebuchet MS" w:cs="TimesNewRomanPS-BoldMT"/>
        </w:rPr>
      </w:pPr>
      <w:r>
        <w:rPr>
          <w:rFonts w:ascii="Trebuchet MS" w:hAnsi="Trebuchet MS" w:cs="ComicSansMS"/>
        </w:rPr>
        <w:t xml:space="preserve">6. </w:t>
      </w:r>
      <w:r w:rsidR="00D8725A" w:rsidRPr="00054A5E">
        <w:rPr>
          <w:rFonts w:ascii="Trebuchet MS" w:hAnsi="Trebuchet MS" w:cs="ComicSansMS"/>
        </w:rPr>
        <w:t>si fa</w:t>
      </w:r>
      <w:r w:rsidR="00D8725A">
        <w:rPr>
          <w:rFonts w:ascii="Trebuchet MS" w:hAnsi="Trebuchet MS" w:cs="ComicSansMS"/>
        </w:rPr>
        <w:t>,</w:t>
      </w:r>
      <w:r w:rsidR="00D8725A" w:rsidRPr="00054A5E">
        <w:rPr>
          <w:rFonts w:ascii="Trebuchet MS" w:hAnsi="Trebuchet MS" w:cs="ComicSansMS"/>
        </w:rPr>
        <w:t xml:space="preserve"> inoltre</w:t>
      </w:r>
      <w:r w:rsidR="00D8725A">
        <w:rPr>
          <w:rFonts w:ascii="Trebuchet MS" w:hAnsi="Trebuchet MS" w:cs="ComicSansMS"/>
        </w:rPr>
        <w:t>, presente che è possibile che</w:t>
      </w:r>
      <w:r w:rsidR="00D8725A" w:rsidRPr="00054A5E">
        <w:rPr>
          <w:rFonts w:ascii="Trebuchet MS" w:hAnsi="Trebuchet MS" w:cs="ComicSansMS"/>
        </w:rPr>
        <w:t xml:space="preserve"> foto</w:t>
      </w:r>
      <w:r w:rsidR="00D8725A">
        <w:rPr>
          <w:rFonts w:ascii="Trebuchet MS" w:hAnsi="Trebuchet MS" w:cs="ComicSansMS"/>
        </w:rPr>
        <w:t xml:space="preserve">, immagini, video </w:t>
      </w:r>
      <w:r w:rsidR="00D8725A" w:rsidRPr="00054A5E">
        <w:rPr>
          <w:rFonts w:ascii="Trebuchet MS" w:hAnsi="Trebuchet MS" w:cs="ComicSansMS"/>
        </w:rPr>
        <w:t xml:space="preserve">afferenti ad attività istituzionali della scuola vengano pubblicate sul sito istituzionale e/o sul giornalino della scuola; vengano effettuate durante l'anno foto di classe; vengano effettuate riprese, da parte della </w:t>
      </w:r>
      <w:r w:rsidR="00D8725A" w:rsidRPr="00EF4243">
        <w:rPr>
          <w:rFonts w:ascii="Trebuchet MS" w:hAnsi="Trebuchet MS" w:cs="ComicSansMS"/>
        </w:rPr>
        <w:t xml:space="preserve">scuola, di alcune attività didattiche e istituzionali. In caso di pubblicazione di </w:t>
      </w:r>
      <w:r w:rsidR="00847DA6" w:rsidRPr="00EF4243">
        <w:rPr>
          <w:rFonts w:ascii="Trebuchet MS" w:hAnsi="Trebuchet MS" w:cs="ComicSansMS"/>
        </w:rPr>
        <w:t xml:space="preserve">informazioni, </w:t>
      </w:r>
      <w:r w:rsidR="00D8725A" w:rsidRPr="00EF4243">
        <w:rPr>
          <w:rFonts w:ascii="Trebuchet MS" w:hAnsi="Trebuchet MS" w:cs="ComicSansMS"/>
        </w:rPr>
        <w:t xml:space="preserve">immagini e/o video </w:t>
      </w:r>
      <w:r w:rsidR="00847DA6" w:rsidRPr="00EF4243">
        <w:rPr>
          <w:rFonts w:ascii="Trebuchet MS" w:hAnsi="Trebuchet MS" w:cs="ComicSansMS"/>
        </w:rPr>
        <w:t xml:space="preserve">in cui Lei è presente, </w:t>
      </w:r>
      <w:r w:rsidR="00D8725A" w:rsidRPr="00EF4243">
        <w:rPr>
          <w:rFonts w:ascii="Trebuchet MS" w:hAnsi="Trebuchet MS" w:cs="ComicSansMS"/>
        </w:rPr>
        <w:t>sul sito istituzionale</w:t>
      </w:r>
      <w:r w:rsidR="00847DA6" w:rsidRPr="00EF4243">
        <w:rPr>
          <w:rFonts w:ascii="Trebuchet MS" w:hAnsi="Trebuchet MS" w:cs="ComicSansMS"/>
        </w:rPr>
        <w:t xml:space="preserve"> e/o su altri media collegati alla scuola,</w:t>
      </w:r>
      <w:r w:rsidR="00D8725A" w:rsidRPr="00EF4243">
        <w:rPr>
          <w:rFonts w:ascii="Trebuchet MS" w:hAnsi="Trebuchet MS" w:cs="ComicSansMS"/>
        </w:rPr>
        <w:t xml:space="preserve"> il trattamento avrà natura temporanea dal momento che le suddette immagini e video resteranno sul sito solo per il tempo necessario per la finalità cui sono destinati. </w:t>
      </w:r>
      <w:r w:rsidR="00847DA6" w:rsidRPr="00EF4243">
        <w:rPr>
          <w:rFonts w:ascii="Trebuchet MS" w:hAnsi="Trebuchet MS" w:cs="ComicSansMS"/>
        </w:rPr>
        <w:t xml:space="preserve">Alcune </w:t>
      </w:r>
      <w:r w:rsidR="00D8725A" w:rsidRPr="00EF4243">
        <w:rPr>
          <w:rFonts w:ascii="Trebuchet MS" w:hAnsi="Trebuchet MS" w:cs="ComicSansMS"/>
        </w:rPr>
        <w:t xml:space="preserve">pubblicazioni saranno ricollegabili a quanto previsto dal </w:t>
      </w:r>
      <w:proofErr w:type="spellStart"/>
      <w:r w:rsidR="00D8725A" w:rsidRPr="00EF4243">
        <w:rPr>
          <w:rFonts w:ascii="Trebuchet MS" w:hAnsi="Trebuchet MS" w:cs="ComicSansMS"/>
        </w:rPr>
        <w:t>D.lgs</w:t>
      </w:r>
      <w:proofErr w:type="spellEnd"/>
      <w:r w:rsidR="00D8725A" w:rsidRPr="00EF4243">
        <w:rPr>
          <w:rFonts w:ascii="Trebuchet MS" w:hAnsi="Trebuchet MS" w:cs="ComicSansMS"/>
        </w:rPr>
        <w:t xml:space="preserve"> 33/2013;</w:t>
      </w:r>
    </w:p>
    <w:p w:rsidR="00427E6B" w:rsidRPr="00427E6B" w:rsidRDefault="00427E6B" w:rsidP="00427E6B">
      <w:pPr>
        <w:widowControl w:val="0"/>
        <w:autoSpaceDE w:val="0"/>
        <w:autoSpaceDN w:val="0"/>
        <w:adjustRightInd w:val="0"/>
        <w:jc w:val="both"/>
        <w:rPr>
          <w:rFonts w:ascii="Arial" w:hAnsi="Arial" w:cs="Arial"/>
        </w:rPr>
      </w:pPr>
      <w:r w:rsidRPr="00427E6B">
        <w:rPr>
          <w:rFonts w:ascii="Arial" w:hAnsi="Arial" w:cs="Arial"/>
          <w:bCs/>
        </w:rPr>
        <w:t>7</w:t>
      </w:r>
      <w:r w:rsidRPr="00427E6B">
        <w:rPr>
          <w:rFonts w:ascii="Arial" w:hAnsi="Arial" w:cs="Arial"/>
          <w:bCs/>
        </w:rPr>
        <w:t>.</w:t>
      </w:r>
      <w:r w:rsidRPr="00427E6B">
        <w:rPr>
          <w:rFonts w:ascii="Arial" w:hAnsi="Arial" w:cs="Arial"/>
          <w:bCs/>
        </w:rPr>
        <w:tab/>
      </w:r>
      <w:r w:rsidRPr="00427E6B">
        <w:rPr>
          <w:rFonts w:ascii="Arial" w:hAnsi="Arial" w:cs="Arial"/>
        </w:rPr>
        <w:t xml:space="preserve">il Titolare del trattamento è: Istituto Comprensivo Statale “E. Curti”, via Curti 8 – Gemonio; </w:t>
      </w:r>
      <w:proofErr w:type="spellStart"/>
      <w:r w:rsidRPr="00427E6B">
        <w:rPr>
          <w:rFonts w:ascii="Arial" w:hAnsi="Arial" w:cs="Arial"/>
        </w:rPr>
        <w:t>tel</w:t>
      </w:r>
      <w:proofErr w:type="spellEnd"/>
      <w:r w:rsidRPr="00427E6B">
        <w:rPr>
          <w:rFonts w:ascii="Arial" w:hAnsi="Arial" w:cs="Arial"/>
        </w:rPr>
        <w:t xml:space="preserve"> 0332 601411; </w:t>
      </w:r>
      <w:r w:rsidRPr="00427E6B">
        <w:rPr>
          <w:rFonts w:ascii="Arial" w:hAnsi="Arial" w:cs="Arial"/>
          <w:color w:val="000000"/>
        </w:rPr>
        <w:t xml:space="preserve">posta </w:t>
      </w:r>
      <w:proofErr w:type="gramStart"/>
      <w:r w:rsidRPr="00427E6B">
        <w:rPr>
          <w:rFonts w:ascii="Arial" w:hAnsi="Arial" w:cs="Arial"/>
          <w:color w:val="000000"/>
        </w:rPr>
        <w:t xml:space="preserve">certificata  </w:t>
      </w:r>
      <w:hyperlink r:id="rId10" w:history="1">
        <w:r w:rsidRPr="00427E6B">
          <w:rPr>
            <w:rStyle w:val="Collegamentoipertestuale"/>
            <w:rFonts w:ascii="Arial" w:hAnsi="Arial" w:cs="Arial"/>
          </w:rPr>
          <w:t>vaic827009@pec.istruzione.it</w:t>
        </w:r>
        <w:proofErr w:type="gramEnd"/>
      </w:hyperlink>
      <w:r w:rsidRPr="00427E6B">
        <w:rPr>
          <w:rFonts w:ascii="Arial" w:hAnsi="Arial" w:cs="Arial"/>
        </w:rPr>
        <w:t>, rappresentato dal Dirigente scolastico pro tempore Prof.ssa Caterina Lucia Pipitone;</w:t>
      </w:r>
    </w:p>
    <w:p w:rsidR="00427E6B" w:rsidRPr="005E3CE7" w:rsidRDefault="00427E6B" w:rsidP="00427E6B">
      <w:pPr>
        <w:pStyle w:val="NormaleWeb"/>
        <w:rPr>
          <w:rFonts w:ascii="Arial" w:hAnsi="Arial" w:cs="Arial"/>
        </w:rPr>
      </w:pPr>
      <w:r w:rsidRPr="00427E6B">
        <w:rPr>
          <w:rFonts w:ascii="Arial" w:hAnsi="Arial" w:cs="Arial"/>
          <w:bCs/>
        </w:rPr>
        <w:t>8</w:t>
      </w:r>
      <w:r w:rsidRPr="00427E6B">
        <w:rPr>
          <w:rFonts w:ascii="Arial" w:hAnsi="Arial" w:cs="Arial"/>
          <w:bCs/>
        </w:rPr>
        <w:t xml:space="preserve">. </w:t>
      </w:r>
      <w:r w:rsidRPr="00427E6B">
        <w:rPr>
          <w:rFonts w:ascii="Arial" w:hAnsi="Arial" w:cs="Arial"/>
        </w:rPr>
        <w:t>I riferimenti per contattare il Responsabile della Protezione dei Dati (RPD) sono i</w:t>
      </w:r>
      <w:r w:rsidRPr="000C545A">
        <w:rPr>
          <w:rFonts w:ascii="Arial" w:hAnsi="Arial" w:cs="Arial"/>
        </w:rPr>
        <w:t xml:space="preserve"> </w:t>
      </w:r>
      <w:r w:rsidRPr="005E3CE7">
        <w:rPr>
          <w:rFonts w:ascii="Arial" w:hAnsi="Arial" w:cs="Arial"/>
        </w:rPr>
        <w:t xml:space="preserve">seguenti: Dott. Dott. </w:t>
      </w:r>
      <w:proofErr w:type="spellStart"/>
      <w:r w:rsidRPr="005E3CE7">
        <w:rPr>
          <w:rFonts w:ascii="Arial" w:hAnsi="Arial" w:cs="Arial"/>
        </w:rPr>
        <w:t>Vargiu</w:t>
      </w:r>
      <w:proofErr w:type="spellEnd"/>
      <w:r w:rsidRPr="005E3CE7">
        <w:rPr>
          <w:rFonts w:ascii="Arial" w:hAnsi="Arial" w:cs="Arial"/>
        </w:rPr>
        <w:t xml:space="preserve"> Antonio di </w:t>
      </w:r>
      <w:proofErr w:type="spellStart"/>
      <w:r w:rsidRPr="005E3CE7">
        <w:rPr>
          <w:rFonts w:ascii="Arial" w:hAnsi="Arial" w:cs="Arial"/>
        </w:rPr>
        <w:t>Vargiu</w:t>
      </w:r>
      <w:proofErr w:type="spellEnd"/>
      <w:r w:rsidRPr="005E3CE7">
        <w:rPr>
          <w:rFonts w:ascii="Arial" w:hAnsi="Arial" w:cs="Arial"/>
        </w:rPr>
        <w:t xml:space="preserve"> </w:t>
      </w:r>
      <w:proofErr w:type="spellStart"/>
      <w:r w:rsidRPr="005E3CE7">
        <w:rPr>
          <w:rFonts w:ascii="Arial" w:hAnsi="Arial" w:cs="Arial"/>
        </w:rPr>
        <w:t>srl</w:t>
      </w:r>
      <w:proofErr w:type="spellEnd"/>
      <w:r w:rsidRPr="005E3CE7">
        <w:rPr>
          <w:rFonts w:ascii="Arial" w:hAnsi="Arial" w:cs="Arial"/>
        </w:rPr>
        <w:t xml:space="preserve">; </w:t>
      </w:r>
      <w:proofErr w:type="spellStart"/>
      <w:r w:rsidRPr="005E3CE7">
        <w:rPr>
          <w:rFonts w:ascii="Arial" w:hAnsi="Arial" w:cs="Arial"/>
        </w:rPr>
        <w:t>tel</w:t>
      </w:r>
      <w:proofErr w:type="spellEnd"/>
      <w:r w:rsidRPr="005E3CE7">
        <w:rPr>
          <w:rFonts w:ascii="Arial" w:hAnsi="Arial" w:cs="Arial"/>
        </w:rPr>
        <w:t>: 070271560 o </w:t>
      </w:r>
      <w:proofErr w:type="spellStart"/>
      <w:r w:rsidRPr="005E3CE7">
        <w:rPr>
          <w:rFonts w:ascii="Arial" w:hAnsi="Arial" w:cs="Arial"/>
        </w:rPr>
        <w:t>cell</w:t>
      </w:r>
      <w:proofErr w:type="spellEnd"/>
      <w:r w:rsidRPr="005E3CE7">
        <w:rPr>
          <w:rFonts w:ascii="Arial" w:hAnsi="Arial" w:cs="Arial"/>
        </w:rPr>
        <w:t xml:space="preserve">. 3336477109, indirizzo mail: </w:t>
      </w:r>
      <w:hyperlink r:id="rId11" w:tgtFrame="_blank" w:history="1">
        <w:r w:rsidRPr="005E3CE7">
          <w:rPr>
            <w:rStyle w:val="Collegamentoipertestuale"/>
            <w:rFonts w:ascii="Arial" w:hAnsi="Arial" w:cs="Arial"/>
          </w:rPr>
          <w:t>dpo@vargiuscuola.it</w:t>
        </w:r>
      </w:hyperlink>
      <w:r w:rsidRPr="005E3CE7">
        <w:rPr>
          <w:rFonts w:ascii="Arial" w:hAnsi="Arial" w:cs="Arial"/>
        </w:rPr>
        <w:t xml:space="preserve"> PEC: </w:t>
      </w:r>
      <w:hyperlink r:id="rId12" w:tgtFrame="_blank" w:history="1">
        <w:r w:rsidRPr="005E3CE7">
          <w:rPr>
            <w:rStyle w:val="Collegamentoipertestuale"/>
            <w:rFonts w:ascii="Arial" w:hAnsi="Arial" w:cs="Arial"/>
          </w:rPr>
          <w:t>antonio.vargiu@ingpec.eu</w:t>
        </w:r>
      </w:hyperlink>
      <w:r>
        <w:rPr>
          <w:rFonts w:ascii="Arial" w:hAnsi="Arial" w:cs="Arial"/>
        </w:rPr>
        <w:t>;</w:t>
      </w:r>
    </w:p>
    <w:p w:rsidR="007D1CC7" w:rsidRPr="00EF4243" w:rsidRDefault="007D1CC7">
      <w:pPr>
        <w:widowControl w:val="0"/>
        <w:autoSpaceDE w:val="0"/>
        <w:autoSpaceDN w:val="0"/>
        <w:adjustRightInd w:val="0"/>
        <w:spacing w:after="0" w:line="240" w:lineRule="auto"/>
        <w:rPr>
          <w:rFonts w:ascii="Trebuchet MS" w:hAnsi="Trebuchet MS" w:cs="TimesNewRomanPS-BoldMT"/>
          <w:bCs/>
        </w:rPr>
      </w:pPr>
    </w:p>
    <w:p w:rsidR="0044062A" w:rsidRDefault="00805090" w:rsidP="0044062A">
      <w:pPr>
        <w:widowControl w:val="0"/>
        <w:autoSpaceDE w:val="0"/>
        <w:autoSpaceDN w:val="0"/>
        <w:adjustRightInd w:val="0"/>
        <w:jc w:val="both"/>
        <w:rPr>
          <w:rFonts w:ascii="Trebuchet MS" w:hAnsi="Trebuchet MS"/>
        </w:rPr>
      </w:pPr>
      <w:r w:rsidRPr="00EF4243">
        <w:rPr>
          <w:rFonts w:ascii="Trebuchet MS" w:hAnsi="Trebuchet MS" w:cs="TimesNewRomanPS-BoldMT"/>
          <w:bCs/>
        </w:rPr>
        <w:t>9</w:t>
      </w:r>
      <w:r w:rsidR="008D3529" w:rsidRPr="00EF4243">
        <w:rPr>
          <w:rFonts w:ascii="Trebuchet MS" w:hAnsi="Trebuchet MS" w:cs="TimesNewRomanPS-BoldMT"/>
          <w:bCs/>
        </w:rPr>
        <w:t>.</w:t>
      </w:r>
      <w:r w:rsidR="008D3529" w:rsidRPr="00EF4243">
        <w:rPr>
          <w:rFonts w:ascii="Trebuchet MS" w:hAnsi="Trebuchet MS" w:cs="TimesNewRomanPS-BoldMT"/>
          <w:bCs/>
        </w:rPr>
        <w:tab/>
      </w:r>
      <w:r w:rsidR="0044062A" w:rsidRPr="00EF4243">
        <w:rPr>
          <w:rFonts w:ascii="Trebuchet MS" w:hAnsi="Trebuchet MS"/>
        </w:rPr>
        <w:t>In relazione ai trattamenti descritti nella presente Informativa, in qualità di interessato, Lei potrà, alle condizioni previste</w:t>
      </w:r>
      <w:r w:rsidR="0044062A">
        <w:rPr>
          <w:rFonts w:ascii="Trebuchet MS" w:hAnsi="Trebuchet MS"/>
        </w:rPr>
        <w:t xml:space="preserve"> dal Regolamento</w:t>
      </w:r>
      <w:r w:rsidR="0044062A" w:rsidRPr="00054A5E">
        <w:rPr>
          <w:rFonts w:ascii="Trebuchet MS" w:hAnsi="Trebuchet MS"/>
        </w:rPr>
        <w:t>, esercitare i diritti sanciti</w:t>
      </w:r>
      <w:r w:rsidR="0044062A">
        <w:rPr>
          <w:rFonts w:ascii="Trebuchet MS" w:hAnsi="Trebuchet MS"/>
        </w:rPr>
        <w:t>, tra gli altri,</w:t>
      </w:r>
      <w:r w:rsidR="0044062A" w:rsidRPr="00054A5E">
        <w:rPr>
          <w:rFonts w:ascii="Trebuchet MS" w:hAnsi="Trebuchet MS"/>
        </w:rPr>
        <w:t xml:space="preserve"> da</w:t>
      </w:r>
      <w:r w:rsidR="0044062A">
        <w:rPr>
          <w:rFonts w:ascii="Trebuchet MS" w:hAnsi="Trebuchet MS"/>
        </w:rPr>
        <w:t>gli articoli da 15 a 21 del Regolamento medesimo</w:t>
      </w:r>
      <w:r w:rsidR="0044062A" w:rsidRPr="00054A5E">
        <w:rPr>
          <w:rFonts w:ascii="Trebuchet MS" w:hAnsi="Trebuchet MS"/>
        </w:rPr>
        <w:t xml:space="preserve"> e, in particolare: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b/>
        </w:rPr>
        <w:t>▪ Diritto di accesso</w:t>
      </w:r>
      <w:r w:rsidRPr="00054A5E">
        <w:rPr>
          <w:rFonts w:ascii="Trebuchet MS" w:hAnsi="Trebuchet MS"/>
        </w:rPr>
        <w:t xml:space="preserve"> – articolo 15 </w:t>
      </w:r>
      <w:r>
        <w:rPr>
          <w:rFonts w:ascii="Trebuchet MS" w:hAnsi="Trebuchet MS"/>
        </w:rPr>
        <w:t>del Regolamento -</w:t>
      </w:r>
      <w:r w:rsidRPr="00054A5E">
        <w:rPr>
          <w:rFonts w:ascii="Trebuchet MS" w:hAnsi="Trebuchet MS"/>
        </w:rPr>
        <w:t xml:space="preserve"> diritto di ottenere conferma che sia o meno in corso un trattamento di dati personali che La riguardano e, in tal caso, ottenere l'accesso ai Suoi dati personali – compresa una copia degli stessi – e la comunicazione, tra le altre, delle seguenti informazioni: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a. finalità del trattamento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b. categorie di dati personali trattati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c. destinatari cui questi sono stati o saranno comunicati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d. periodo di conservazione dei dati o i criteri utilizzati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e. diritti dell’interessato (rettifica, cancellazione dei dati personali, limitazione del trattamento e diritto di opposizione al trattamento</w:t>
      </w:r>
      <w:r>
        <w:rPr>
          <w:rFonts w:ascii="Trebuchet MS" w:hAnsi="Trebuchet MS"/>
        </w:rPr>
        <w:t xml:space="preserve"> nei limiti previsti dalle norme in vigore)</w:t>
      </w:r>
      <w:r w:rsidRPr="00054A5E">
        <w:rPr>
          <w:rFonts w:ascii="Trebuchet MS" w:hAnsi="Trebuchet MS"/>
        </w:rPr>
        <w:t xml:space="preserve">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f. diritto di proporre un reclamo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g. diritto di ricevere informazioni sulla origine dei dati personali qualora essi non siano stati raccolti presso l’interessato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h. l’esistenza di un </w:t>
      </w:r>
      <w:r>
        <w:rPr>
          <w:rFonts w:ascii="Trebuchet MS" w:hAnsi="Trebuchet MS"/>
        </w:rPr>
        <w:t xml:space="preserve">eventuale </w:t>
      </w:r>
      <w:r w:rsidRPr="00054A5E">
        <w:rPr>
          <w:rFonts w:ascii="Trebuchet MS" w:hAnsi="Trebuchet MS"/>
        </w:rPr>
        <w:t>processo decisi</w:t>
      </w:r>
      <w:r>
        <w:rPr>
          <w:rFonts w:ascii="Trebuchet MS" w:hAnsi="Trebuchet MS"/>
        </w:rPr>
        <w:t xml:space="preserve">onale automatizzato, compresa l’eventuale </w:t>
      </w:r>
      <w:proofErr w:type="spellStart"/>
      <w:r>
        <w:rPr>
          <w:rFonts w:ascii="Trebuchet MS" w:hAnsi="Trebuchet MS"/>
        </w:rPr>
        <w:t>profilazione</w:t>
      </w:r>
      <w:proofErr w:type="spellEnd"/>
      <w:r>
        <w:rPr>
          <w:rFonts w:ascii="Trebuchet MS" w:hAnsi="Trebuchet MS"/>
        </w:rPr>
        <w:t>.</w:t>
      </w:r>
      <w:r w:rsidRPr="00054A5E">
        <w:rPr>
          <w:rFonts w:ascii="Trebuchet MS" w:hAnsi="Trebuchet MS"/>
        </w:rPr>
        <w:t xml:space="preserve"> </w:t>
      </w:r>
    </w:p>
    <w:p w:rsidR="0044062A" w:rsidRDefault="0044062A" w:rsidP="0044062A">
      <w:pPr>
        <w:widowControl w:val="0"/>
        <w:autoSpaceDE w:val="0"/>
        <w:autoSpaceDN w:val="0"/>
        <w:adjustRightInd w:val="0"/>
        <w:jc w:val="both"/>
        <w:rPr>
          <w:rFonts w:ascii="Trebuchet MS" w:hAnsi="Trebuchet MS" w:cs="TimesNewRomanPS-BoldMT"/>
          <w:b/>
          <w:bCs/>
        </w:rPr>
      </w:pPr>
      <w:r w:rsidRPr="00054A5E">
        <w:rPr>
          <w:rFonts w:ascii="Trebuchet MS" w:hAnsi="Trebuchet MS"/>
          <w:b/>
        </w:rPr>
        <w:t>▪ Diritto di rettifica</w:t>
      </w:r>
      <w:r>
        <w:rPr>
          <w:rFonts w:ascii="Trebuchet MS" w:hAnsi="Trebuchet MS"/>
        </w:rPr>
        <w:t xml:space="preserve"> – articolo 16 Regolamento - </w:t>
      </w:r>
      <w:r w:rsidRPr="00054A5E">
        <w:rPr>
          <w:rFonts w:ascii="Trebuchet MS" w:hAnsi="Trebuchet MS"/>
        </w:rPr>
        <w:t xml:space="preserve">diritto di ottenere, senza ingiustificato ritardo, la rettifica dei dati personali inesatti che La riguardano e/o l’integrazione dei dati personali </w:t>
      </w:r>
      <w:r w:rsidRPr="00054A5E">
        <w:rPr>
          <w:rFonts w:ascii="Trebuchet MS" w:hAnsi="Trebuchet MS"/>
        </w:rPr>
        <w:lastRenderedPageBreak/>
        <w:t>incompleti</w:t>
      </w:r>
      <w:r>
        <w:rPr>
          <w:rFonts w:ascii="Trebuchet MS" w:hAnsi="Trebuchet MS"/>
        </w:rPr>
        <w:t>.</w:t>
      </w:r>
    </w:p>
    <w:p w:rsidR="0044062A" w:rsidRDefault="0044062A" w:rsidP="0044062A">
      <w:pPr>
        <w:widowControl w:val="0"/>
        <w:autoSpaceDE w:val="0"/>
        <w:autoSpaceDN w:val="0"/>
        <w:adjustRightInd w:val="0"/>
        <w:jc w:val="both"/>
        <w:rPr>
          <w:rFonts w:ascii="Trebuchet MS" w:hAnsi="Trebuchet MS"/>
        </w:rPr>
      </w:pPr>
      <w:r>
        <w:rPr>
          <w:rFonts w:ascii="Trebuchet MS" w:hAnsi="Trebuchet MS"/>
          <w:b/>
        </w:rPr>
        <w:t xml:space="preserve">▪ Diritto alla cancellazione </w:t>
      </w:r>
      <w:r w:rsidRPr="00054A5E">
        <w:rPr>
          <w:rFonts w:ascii="Trebuchet MS" w:hAnsi="Trebuchet MS"/>
        </w:rPr>
        <w:t xml:space="preserve">(diritto all’oblio) – articolo 17 </w:t>
      </w:r>
      <w:r>
        <w:rPr>
          <w:rFonts w:ascii="Trebuchet MS" w:hAnsi="Trebuchet MS"/>
        </w:rPr>
        <w:t>del Regolamento -</w:t>
      </w:r>
      <w:r w:rsidRPr="00054A5E">
        <w:rPr>
          <w:rFonts w:ascii="Trebuchet MS" w:hAnsi="Trebuchet MS"/>
        </w:rPr>
        <w:t xml:space="preserve"> diritto di ottenere, senza ingiustificato ritardo, la cancellazione dei dati personali che La riguardano, quando: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a. i dati non sono più necessari rispetto alle finalità per cui sono stati raccolti o altrimenti trattati;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b. non sussiste alcun altro fondamento giuridico per il trattamento;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c. Lei si è opposto con successo al trattamento dei dati personali;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d. i dati sono stati trattati illecitamente,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e. i dati devono essere cancellati per adempiere un obbligo legale;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f. i dati personali sono stati raccolti relativamente all’offerta di servizi della società dell’informazione di cui a</w:t>
      </w:r>
      <w:r>
        <w:rPr>
          <w:rFonts w:ascii="Trebuchet MS" w:hAnsi="Trebuchet MS"/>
        </w:rPr>
        <w:t>ll’articolo 8, paragrafo 1, del Regolamento</w:t>
      </w:r>
      <w:r w:rsidRPr="00054A5E">
        <w:rPr>
          <w:rFonts w:ascii="Trebuchet MS" w:hAnsi="Trebuchet MS"/>
        </w:rPr>
        <w:t>.</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rsidR="0044062A" w:rsidRDefault="0044062A" w:rsidP="0044062A">
      <w:pPr>
        <w:widowControl w:val="0"/>
        <w:autoSpaceDE w:val="0"/>
        <w:autoSpaceDN w:val="0"/>
        <w:adjustRightInd w:val="0"/>
        <w:jc w:val="both"/>
        <w:rPr>
          <w:rFonts w:ascii="Trebuchet MS" w:hAnsi="Trebuchet MS"/>
        </w:rPr>
      </w:pPr>
      <w:r w:rsidRPr="00721277">
        <w:rPr>
          <w:rFonts w:ascii="Trebuchet MS" w:hAnsi="Trebuchet MS"/>
          <w:b/>
        </w:rPr>
        <w:t>▪ Diritto di limitazione di trattamento</w:t>
      </w:r>
      <w:r>
        <w:rPr>
          <w:rFonts w:ascii="Trebuchet MS" w:hAnsi="Trebuchet MS"/>
        </w:rPr>
        <w:t xml:space="preserve"> – articolo 18 del Regolamento -</w:t>
      </w:r>
      <w:r w:rsidRPr="00054A5E">
        <w:rPr>
          <w:rFonts w:ascii="Trebuchet MS" w:hAnsi="Trebuchet MS"/>
        </w:rPr>
        <w:t xml:space="preserve"> diritto di ottenere la limitazione del trattamento, quando: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a. l’interessato contesta l’esattezza dei dati personali;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b. il trattamento è illecito e l’interessato si oppone alla cancellazione dei dati personali e chiede invece che ne sia limitato l’utilizzo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c. i dati personali sono necessari all’interessato per l’accertamento, l’esercizio o la difesa di un diritto in sede giudiziaria; </w:t>
      </w:r>
    </w:p>
    <w:p w:rsidR="0044062A" w:rsidRDefault="0044062A" w:rsidP="0044062A">
      <w:pPr>
        <w:widowControl w:val="0"/>
        <w:autoSpaceDE w:val="0"/>
        <w:autoSpaceDN w:val="0"/>
        <w:adjustRightInd w:val="0"/>
        <w:jc w:val="both"/>
        <w:rPr>
          <w:rFonts w:ascii="Trebuchet MS" w:hAnsi="Trebuchet MS"/>
        </w:rPr>
      </w:pPr>
      <w:r w:rsidRPr="00054A5E">
        <w:rPr>
          <w:rFonts w:ascii="Trebuchet MS" w:hAnsi="Trebuchet MS"/>
        </w:rPr>
        <w:t xml:space="preserve">d. l'interessato si è opposto al trattamento in attesa della verifica in merito all'eventuale prevalenza dei motivi legittimi del titolare del trattamento rispetto a quelli dell'interessato. </w:t>
      </w:r>
    </w:p>
    <w:p w:rsidR="0044062A" w:rsidRPr="00A51606" w:rsidRDefault="0044062A" w:rsidP="0044062A">
      <w:pPr>
        <w:widowControl w:val="0"/>
        <w:autoSpaceDE w:val="0"/>
        <w:autoSpaceDN w:val="0"/>
        <w:adjustRightInd w:val="0"/>
        <w:jc w:val="both"/>
        <w:rPr>
          <w:rFonts w:ascii="Trebuchet MS" w:hAnsi="Trebuchet MS"/>
        </w:rPr>
      </w:pPr>
      <w:r w:rsidRPr="00721277">
        <w:rPr>
          <w:rFonts w:ascii="Trebuchet MS" w:hAnsi="Trebuchet MS"/>
          <w:b/>
        </w:rPr>
        <w:t>▪ Diritto alla portabilità dei dati</w:t>
      </w:r>
      <w:r>
        <w:rPr>
          <w:rFonts w:ascii="Trebuchet MS" w:hAnsi="Trebuchet MS"/>
        </w:rPr>
        <w:t xml:space="preserve"> – articolo 20 del Regolamento - </w:t>
      </w:r>
      <w:r w:rsidRPr="00054A5E">
        <w:rPr>
          <w:rFonts w:ascii="Trebuchet MS" w:hAnsi="Trebuchet MS"/>
        </w:rPr>
        <w:t xml:space="preserve">diritto di ricevere, in un formato strutturato, di uso comune e leggibile da un dispositivo automatico, i dati personali che La riguardano forniti al Titolare e il diritto di trasmetterli a un altro titolare senza impedimenti, </w:t>
      </w:r>
      <w:r>
        <w:rPr>
          <w:rFonts w:ascii="Trebuchet MS" w:hAnsi="Trebuchet MS"/>
        </w:rPr>
        <w:t xml:space="preserve">solo </w:t>
      </w:r>
      <w:r w:rsidRPr="00054A5E">
        <w:rPr>
          <w:rFonts w:ascii="Trebuchet MS" w:hAnsi="Trebuchet MS"/>
        </w:rPr>
        <w:t xml:space="preserve">qualora il trattamento si basi sul consenso e </w:t>
      </w:r>
      <w:r>
        <w:rPr>
          <w:rFonts w:ascii="Trebuchet MS" w:hAnsi="Trebuchet MS"/>
        </w:rPr>
        <w:t xml:space="preserve">solo se </w:t>
      </w:r>
      <w:r w:rsidRPr="00054A5E">
        <w:rPr>
          <w:rFonts w:ascii="Trebuchet MS" w:hAnsi="Trebuchet MS"/>
        </w:rPr>
        <w:t xml:space="preserve">sia effettuato con mezzi automatizzati. Inoltre, il diritto di ottenere che i Suoi dati personali siano trasmessi direttamente dal Titolare ad </w:t>
      </w:r>
      <w:r w:rsidRPr="00A51606">
        <w:rPr>
          <w:rFonts w:ascii="Trebuchet MS" w:hAnsi="Trebuchet MS"/>
        </w:rPr>
        <w:t>altro titolare qualora ciò sia tecnicamente fattibile.</w:t>
      </w:r>
    </w:p>
    <w:p w:rsidR="0044062A" w:rsidRPr="00A51606" w:rsidRDefault="0044062A" w:rsidP="0044062A">
      <w:pPr>
        <w:widowControl w:val="0"/>
        <w:autoSpaceDE w:val="0"/>
        <w:autoSpaceDN w:val="0"/>
        <w:adjustRightInd w:val="0"/>
        <w:jc w:val="both"/>
        <w:rPr>
          <w:rFonts w:ascii="Trebuchet MS" w:hAnsi="Trebuchet MS"/>
        </w:rPr>
      </w:pPr>
      <w:r w:rsidRPr="00A51606">
        <w:rPr>
          <w:rFonts w:ascii="Trebuchet MS" w:hAnsi="Trebuchet MS"/>
          <w:b/>
        </w:rPr>
        <w:t>▪ Diritto di opposizione</w:t>
      </w:r>
      <w:r w:rsidRPr="00A51606">
        <w:rPr>
          <w:rFonts w:ascii="Trebuchet MS" w:hAnsi="Trebuchet MS"/>
        </w:rPr>
        <w:t xml:space="preserve"> – articolo 21 del Regolamento - diritto di opporsi </w:t>
      </w:r>
      <w:r>
        <w:rPr>
          <w:rFonts w:ascii="Trebuchet MS" w:hAnsi="Trebuchet MS"/>
        </w:rPr>
        <w:t xml:space="preserve">al trattamento </w:t>
      </w:r>
      <w:r w:rsidRPr="00A51606">
        <w:rPr>
          <w:rFonts w:ascii="Trebuchet MS" w:hAnsi="Trebuchet MS"/>
        </w:rPr>
        <w:t xml:space="preserve">in qualsiasi momento, per motivi connessi alla sua situazione particolare, fatte salve le esigenze dell’amministrazione così come evidenziato nello stesso art. 21. </w:t>
      </w:r>
    </w:p>
    <w:p w:rsidR="0044062A" w:rsidRDefault="0044062A" w:rsidP="0044062A">
      <w:pPr>
        <w:widowControl w:val="0"/>
        <w:autoSpaceDE w:val="0"/>
        <w:autoSpaceDN w:val="0"/>
        <w:adjustRightInd w:val="0"/>
        <w:jc w:val="both"/>
        <w:rPr>
          <w:rFonts w:ascii="Trebuchet MS" w:hAnsi="Trebuchet MS"/>
        </w:rPr>
      </w:pPr>
      <w:r w:rsidRPr="00721277">
        <w:rPr>
          <w:rFonts w:ascii="Trebuchet MS" w:hAnsi="Trebuchet MS"/>
        </w:rPr>
        <w:t xml:space="preserve">▪ </w:t>
      </w:r>
      <w:r w:rsidRPr="00721277">
        <w:rPr>
          <w:rFonts w:ascii="Trebuchet MS" w:hAnsi="Trebuchet MS"/>
          <w:b/>
        </w:rPr>
        <w:t>Diritto di proporre reclamo al Garante per la protezione dei dati personali</w:t>
      </w:r>
      <w:r w:rsidRPr="00721277">
        <w:rPr>
          <w:rFonts w:ascii="Trebuchet MS" w:hAnsi="Trebuchet MS"/>
        </w:rPr>
        <w:t>, Piazza di Monteci</w:t>
      </w:r>
      <w:r>
        <w:rPr>
          <w:rFonts w:ascii="Trebuchet MS" w:hAnsi="Trebuchet MS"/>
        </w:rPr>
        <w:t>torio n. 121, 00186, Roma (RM).</w:t>
      </w:r>
    </w:p>
    <w:p w:rsidR="0044062A" w:rsidRPr="00721277" w:rsidRDefault="0044062A" w:rsidP="0044062A">
      <w:pPr>
        <w:widowControl w:val="0"/>
        <w:autoSpaceDE w:val="0"/>
        <w:autoSpaceDN w:val="0"/>
        <w:adjustRightInd w:val="0"/>
        <w:jc w:val="both"/>
        <w:rPr>
          <w:rFonts w:ascii="Trebuchet MS" w:hAnsi="Trebuchet MS"/>
        </w:rPr>
      </w:pPr>
    </w:p>
    <w:p w:rsidR="0044062A" w:rsidRDefault="008E6DBC" w:rsidP="0044062A">
      <w:pPr>
        <w:widowControl w:val="0"/>
        <w:autoSpaceDE w:val="0"/>
        <w:autoSpaceDN w:val="0"/>
        <w:adjustRightInd w:val="0"/>
        <w:jc w:val="both"/>
        <w:rPr>
          <w:rFonts w:ascii="Trebuchet MS" w:hAnsi="Trebuchet MS"/>
        </w:rPr>
      </w:pPr>
      <w:r>
        <w:rPr>
          <w:rFonts w:ascii="Trebuchet MS" w:hAnsi="Trebuchet MS"/>
          <w:b/>
        </w:rPr>
        <w:t>10</w:t>
      </w:r>
      <w:r w:rsidR="0044062A" w:rsidRPr="00721277">
        <w:rPr>
          <w:rFonts w:ascii="Trebuchet MS" w:hAnsi="Trebuchet MS"/>
          <w:b/>
        </w:rPr>
        <w:t>.</w:t>
      </w:r>
      <w:r w:rsidR="0044062A" w:rsidRPr="00054A5E">
        <w:rPr>
          <w:rFonts w:ascii="Trebuchet MS" w:hAnsi="Trebuchet MS"/>
        </w:rPr>
        <w:t xml:space="preserve"> </w:t>
      </w:r>
      <w:r w:rsidR="0044062A" w:rsidRPr="00721277">
        <w:rPr>
          <w:rFonts w:ascii="Trebuchet MS" w:hAnsi="Trebuchet MS"/>
          <w:b/>
        </w:rPr>
        <w:t>Come può esercitare i Suoi diritti</w:t>
      </w:r>
      <w:r w:rsidR="0044062A" w:rsidRPr="00054A5E">
        <w:rPr>
          <w:rFonts w:ascii="Trebuchet MS" w:hAnsi="Trebuchet MS"/>
        </w:rPr>
        <w:t xml:space="preserve"> </w:t>
      </w:r>
    </w:p>
    <w:p w:rsidR="0044062A" w:rsidRPr="00054A5E" w:rsidRDefault="0044062A" w:rsidP="0044062A">
      <w:pPr>
        <w:widowControl w:val="0"/>
        <w:autoSpaceDE w:val="0"/>
        <w:autoSpaceDN w:val="0"/>
        <w:adjustRightInd w:val="0"/>
        <w:jc w:val="both"/>
        <w:rPr>
          <w:rFonts w:ascii="Trebuchet MS" w:hAnsi="Trebuchet MS" w:cs="TimesNewRomanPS-BoldMT"/>
          <w:b/>
          <w:bCs/>
        </w:rPr>
      </w:pPr>
      <w:r w:rsidRPr="00054A5E">
        <w:rPr>
          <w:rFonts w:ascii="Trebuchet MS" w:hAnsi="Trebuchet MS"/>
        </w:rPr>
        <w:t xml:space="preserve">I diritti di cui sopra potranno essere esercitati contattando il Titolare o </w:t>
      </w:r>
      <w:r>
        <w:rPr>
          <w:rFonts w:ascii="Trebuchet MS" w:hAnsi="Trebuchet MS"/>
        </w:rPr>
        <w:t>l’RPD</w:t>
      </w:r>
      <w:r w:rsidRPr="00054A5E">
        <w:rPr>
          <w:rFonts w:ascii="Trebuchet MS" w:hAnsi="Trebuchet MS"/>
        </w:rPr>
        <w:t xml:space="preserve"> agli indirizzi indicati </w:t>
      </w:r>
      <w:r>
        <w:rPr>
          <w:rFonts w:ascii="Trebuchet MS" w:hAnsi="Trebuchet MS"/>
        </w:rPr>
        <w:t>nel presente documento</w:t>
      </w:r>
      <w:r w:rsidRPr="00054A5E">
        <w:rPr>
          <w:rFonts w:ascii="Trebuchet MS" w:hAnsi="Trebuchet MS"/>
        </w:rPr>
        <w:t xml:space="preserve">. Il Titolare o il DPO provvederanno a prendere </w:t>
      </w:r>
      <w:r>
        <w:rPr>
          <w:rFonts w:ascii="Trebuchet MS" w:hAnsi="Trebuchet MS"/>
        </w:rPr>
        <w:t xml:space="preserve">in </w:t>
      </w:r>
      <w:r w:rsidRPr="00054A5E">
        <w:rPr>
          <w:rFonts w:ascii="Trebuchet MS" w:hAnsi="Trebuchet MS"/>
        </w:rPr>
        <w:t xml:space="preserve">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w:t>
      </w:r>
      <w:r>
        <w:rPr>
          <w:rFonts w:ascii="Trebuchet MS" w:hAnsi="Trebuchet MS"/>
        </w:rPr>
        <w:t>del Regolamento</w:t>
      </w:r>
      <w:r w:rsidRPr="00054A5E">
        <w:rPr>
          <w:rFonts w:ascii="Trebuchet MS" w:hAnsi="Trebuchet MS"/>
        </w:rPr>
        <w:t xml:space="preserve">. </w:t>
      </w:r>
      <w:r w:rsidRPr="00054A5E">
        <w:rPr>
          <w:rFonts w:ascii="Trebuchet MS" w:hAnsi="Trebuchet MS"/>
        </w:rPr>
        <w:lastRenderedPageBreak/>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rsidR="008D3529" w:rsidRPr="008D3529" w:rsidRDefault="008D3529" w:rsidP="008D3529">
      <w:pPr>
        <w:widowControl w:val="0"/>
        <w:autoSpaceDE w:val="0"/>
        <w:autoSpaceDN w:val="0"/>
        <w:adjustRightInd w:val="0"/>
        <w:rPr>
          <w:rFonts w:ascii="Trebuchet MS" w:hAnsi="Trebuchet MS" w:cs="ComicSansMS"/>
        </w:rPr>
      </w:pPr>
    </w:p>
    <w:p w:rsidR="003F48ED" w:rsidRPr="00C548DE" w:rsidRDefault="003F48ED" w:rsidP="008D3529">
      <w:pPr>
        <w:widowControl w:val="0"/>
        <w:autoSpaceDE w:val="0"/>
        <w:autoSpaceDN w:val="0"/>
        <w:adjustRightInd w:val="0"/>
        <w:spacing w:after="0" w:line="240" w:lineRule="auto"/>
        <w:rPr>
          <w:rFonts w:ascii="Trebuchet MS" w:hAnsi="Trebuchet MS" w:cs="ArialMT"/>
        </w:rPr>
      </w:pPr>
    </w:p>
    <w:p w:rsidR="003F48ED" w:rsidRPr="00C548DE" w:rsidRDefault="003F48ED">
      <w:pPr>
        <w:widowControl w:val="0"/>
        <w:autoSpaceDE w:val="0"/>
        <w:autoSpaceDN w:val="0"/>
        <w:adjustRightInd w:val="0"/>
        <w:spacing w:before="100" w:after="100" w:line="240" w:lineRule="auto"/>
        <w:ind w:left="993" w:right="-5"/>
        <w:rPr>
          <w:rFonts w:ascii="Trebuchet MS" w:hAnsi="Trebuchet MS" w:cs="ArialMT"/>
        </w:rPr>
      </w:pPr>
    </w:p>
    <w:sectPr w:rsidR="003F48ED" w:rsidRPr="00C548DE">
      <w:pgSz w:w="11900" w:h="16840"/>
      <w:pgMar w:top="1416"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omic Sans MS"/>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ArialMT">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E6"/>
    <w:rsid w:val="0004425D"/>
    <w:rsid w:val="00054A5E"/>
    <w:rsid w:val="000F7108"/>
    <w:rsid w:val="002441D2"/>
    <w:rsid w:val="002658E6"/>
    <w:rsid w:val="002F1569"/>
    <w:rsid w:val="003B56F9"/>
    <w:rsid w:val="003E1BAF"/>
    <w:rsid w:val="003F48ED"/>
    <w:rsid w:val="00427E6B"/>
    <w:rsid w:val="0044062A"/>
    <w:rsid w:val="0044667B"/>
    <w:rsid w:val="00614717"/>
    <w:rsid w:val="006C2916"/>
    <w:rsid w:val="00721277"/>
    <w:rsid w:val="007D1CC7"/>
    <w:rsid w:val="007F78D9"/>
    <w:rsid w:val="00801ED1"/>
    <w:rsid w:val="00805090"/>
    <w:rsid w:val="00847DA6"/>
    <w:rsid w:val="008D3529"/>
    <w:rsid w:val="008E6DBC"/>
    <w:rsid w:val="00A01D5F"/>
    <w:rsid w:val="00A51606"/>
    <w:rsid w:val="00B37558"/>
    <w:rsid w:val="00B8390E"/>
    <w:rsid w:val="00C548DE"/>
    <w:rsid w:val="00CB235D"/>
    <w:rsid w:val="00D36DA5"/>
    <w:rsid w:val="00D64EBF"/>
    <w:rsid w:val="00D8725A"/>
    <w:rsid w:val="00D9119E"/>
    <w:rsid w:val="00EF4243"/>
    <w:rsid w:val="00F805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A7F31841-871A-4EB0-BE2F-82D17197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B56F9"/>
    <w:pPr>
      <w:tabs>
        <w:tab w:val="center" w:pos="4819"/>
        <w:tab w:val="right" w:pos="9638"/>
      </w:tabs>
      <w:spacing w:after="0" w:line="240" w:lineRule="auto"/>
    </w:pPr>
    <w:rPr>
      <w:rFonts w:ascii="Times New Roman" w:eastAsia="Times New Roman" w:hAnsi="Times New Roman"/>
      <w:sz w:val="24"/>
      <w:szCs w:val="24"/>
    </w:rPr>
  </w:style>
  <w:style w:type="character" w:customStyle="1" w:styleId="IntestazioneCarattere">
    <w:name w:val="Intestazione Carattere"/>
    <w:basedOn w:val="Carpredefinitoparagrafo"/>
    <w:link w:val="Intestazione"/>
    <w:rsid w:val="003B56F9"/>
    <w:rPr>
      <w:rFonts w:ascii="Times New Roman" w:eastAsia="Times New Roman" w:hAnsi="Times New Roman"/>
      <w:sz w:val="24"/>
      <w:szCs w:val="24"/>
    </w:rPr>
  </w:style>
  <w:style w:type="character" w:styleId="Collegamentoipertestuale">
    <w:name w:val="Hyperlink"/>
    <w:rsid w:val="003B56F9"/>
    <w:rPr>
      <w:color w:val="0000FF"/>
      <w:u w:val="single"/>
    </w:rPr>
  </w:style>
  <w:style w:type="paragraph" w:styleId="Pidipagina">
    <w:name w:val="footer"/>
    <w:basedOn w:val="Normale"/>
    <w:link w:val="PidipaginaCarattere"/>
    <w:unhideWhenUsed/>
    <w:rsid w:val="003B56F9"/>
    <w:pPr>
      <w:tabs>
        <w:tab w:val="center" w:pos="4819"/>
        <w:tab w:val="right" w:pos="9638"/>
      </w:tabs>
      <w:spacing w:after="0" w:line="240" w:lineRule="auto"/>
    </w:pPr>
    <w:rPr>
      <w:rFonts w:ascii="Times New Roman" w:eastAsia="Times New Roman" w:hAnsi="Times New Roman"/>
      <w:sz w:val="24"/>
      <w:szCs w:val="24"/>
    </w:rPr>
  </w:style>
  <w:style w:type="character" w:customStyle="1" w:styleId="PidipaginaCarattere">
    <w:name w:val="Piè di pagina Carattere"/>
    <w:basedOn w:val="Carpredefinitoparagrafo"/>
    <w:link w:val="Pidipagina"/>
    <w:rsid w:val="003B56F9"/>
    <w:rPr>
      <w:rFonts w:ascii="Times New Roman" w:eastAsia="Times New Roman" w:hAnsi="Times New Roman"/>
      <w:sz w:val="24"/>
      <w:szCs w:val="24"/>
    </w:rPr>
  </w:style>
  <w:style w:type="paragraph" w:styleId="NormaleWeb">
    <w:name w:val="Normal (Web)"/>
    <w:basedOn w:val="Normale"/>
    <w:uiPriority w:val="99"/>
    <w:semiHidden/>
    <w:unhideWhenUsed/>
    <w:rsid w:val="00427E6B"/>
    <w:pPr>
      <w:spacing w:before="100" w:beforeAutospacing="1" w:after="100" w:afterAutospacing="1" w:line="240" w:lineRule="auto"/>
    </w:pPr>
    <w:rPr>
      <w:rFonts w:ascii="Times New Roman" w:eastAsia="Times New Roman" w:hAnsi="Times New Roman"/>
      <w:sz w:val="24"/>
      <w:szCs w:val="24"/>
    </w:rPr>
  </w:style>
  <w:style w:type="table" w:styleId="Grigliatabella">
    <w:name w:val="Table Grid"/>
    <w:basedOn w:val="Tabellanormale"/>
    <w:uiPriority w:val="39"/>
    <w:rsid w:val="00427E6B"/>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curti.edu.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ic827009@pec.istruzione.it" TargetMode="External"/><Relationship Id="rId12" Type="http://schemas.openxmlformats.org/officeDocument/2006/relationships/hyperlink" Target="mailto:antonio.vargiu@ingpe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ic827009@istruzione.it" TargetMode="External"/><Relationship Id="rId11" Type="http://schemas.openxmlformats.org/officeDocument/2006/relationships/hyperlink" Target="mailto:dpo@vargiuscuola.it" TargetMode="External"/><Relationship Id="rId5" Type="http://schemas.openxmlformats.org/officeDocument/2006/relationships/oleObject" Target="embeddings/oleObject1.bin"/><Relationship Id="rId10" Type="http://schemas.openxmlformats.org/officeDocument/2006/relationships/hyperlink" Target="mailto:vaic827009@pec.istruzione.it"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9545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vicepreside</cp:lastModifiedBy>
  <cp:revision>2</cp:revision>
  <dcterms:created xsi:type="dcterms:W3CDTF">2024-05-31T09:37:00Z</dcterms:created>
  <dcterms:modified xsi:type="dcterms:W3CDTF">2024-05-31T09:37:00Z</dcterms:modified>
</cp:coreProperties>
</file>