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2F55B" w14:textId="77777777" w:rsidR="002128D8" w:rsidRDefault="00D00782">
      <w:pPr>
        <w:widowControl w:val="0"/>
        <w:rPr>
          <w:rFonts w:ascii="Arial" w:eastAsia="Arial" w:hAnsi="Arial" w:cs="Arial"/>
          <w:sz w:val="24"/>
          <w:szCs w:val="24"/>
        </w:rPr>
      </w:pPr>
      <w:r>
        <w:rPr>
          <w:b/>
          <w:color w:val="000000"/>
          <w:sz w:val="16"/>
          <w:szCs w:val="16"/>
        </w:rPr>
        <w:t>Mod. 020</w:t>
      </w:r>
    </w:p>
    <w:p w14:paraId="0FFB9ECB" w14:textId="77777777" w:rsidR="002128D8" w:rsidRDefault="00D00782">
      <w:pPr>
        <w:rPr>
          <w:rFonts w:ascii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Unità di apprendimento n° 3                                                                         </w:t>
      </w:r>
    </w:p>
    <w:p w14:paraId="4307999A" w14:textId="5207C507" w:rsidR="002128D8" w:rsidRDefault="00D0078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Anno scolastico: 202</w:t>
      </w:r>
      <w:r w:rsidR="001453E5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- 202</w:t>
      </w:r>
      <w:r w:rsidR="001453E5">
        <w:rPr>
          <w:rFonts w:ascii="Arial" w:hAnsi="Arial" w:cs="Arial"/>
          <w:b/>
          <w:sz w:val="24"/>
          <w:szCs w:val="24"/>
        </w:rPr>
        <w:t>4</w:t>
      </w:r>
    </w:p>
    <w:p w14:paraId="159C8A35" w14:textId="77777777" w:rsidR="002128D8" w:rsidRDefault="002128D8">
      <w:pPr>
        <w:rPr>
          <w:rFonts w:ascii="Arial" w:hAnsi="Arial" w:cs="Arial"/>
          <w:sz w:val="24"/>
          <w:szCs w:val="24"/>
        </w:rPr>
      </w:pPr>
    </w:p>
    <w:p w14:paraId="316EBDE4" w14:textId="77777777" w:rsidR="002128D8" w:rsidRDefault="00D0078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SCUOLA: Secondaria di Primo Grado</w:t>
      </w:r>
    </w:p>
    <w:p w14:paraId="007794DF" w14:textId="77777777" w:rsidR="002128D8" w:rsidRDefault="002128D8">
      <w:pPr>
        <w:rPr>
          <w:rFonts w:ascii="Arial" w:hAnsi="Arial" w:cs="Arial"/>
          <w:b/>
          <w:sz w:val="24"/>
          <w:szCs w:val="24"/>
        </w:rPr>
      </w:pPr>
    </w:p>
    <w:p w14:paraId="0696D59B" w14:textId="77777777" w:rsidR="002128D8" w:rsidRDefault="00D007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CLASSI 2</w:t>
      </w:r>
    </w:p>
    <w:tbl>
      <w:tblPr>
        <w:tblW w:w="9710" w:type="dxa"/>
        <w:tblLayout w:type="fixed"/>
        <w:tblLook w:val="04A0" w:firstRow="1" w:lastRow="0" w:firstColumn="1" w:lastColumn="0" w:noHBand="0" w:noVBand="1"/>
      </w:tblPr>
      <w:tblGrid>
        <w:gridCol w:w="2439"/>
        <w:gridCol w:w="300"/>
        <w:gridCol w:w="2102"/>
        <w:gridCol w:w="2436"/>
        <w:gridCol w:w="2433"/>
      </w:tblGrid>
      <w:tr w:rsidR="002128D8" w14:paraId="2B8B7B59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D3D53" w14:textId="77777777" w:rsidR="002128D8" w:rsidRDefault="00D00782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Titolo: </w:t>
            </w:r>
            <w:r>
              <w:rPr>
                <w:rFonts w:ascii="Arial" w:hAnsi="Arial" w:cs="Arial"/>
              </w:rPr>
              <w:t>geometria descrittiva</w:t>
            </w:r>
          </w:p>
          <w:p w14:paraId="3C769052" w14:textId="77777777" w:rsidR="002128D8" w:rsidRDefault="002128D8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128D8" w14:paraId="4FA38AA1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7CBD7" w14:textId="77777777" w:rsidR="002128D8" w:rsidRDefault="00D00782">
            <w:pPr>
              <w:widowControl w:val="0"/>
              <w:tabs>
                <w:tab w:val="left" w:pos="145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Classe: SECONDA</w:t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14:paraId="4323CE06" w14:textId="77777777" w:rsidR="002128D8" w:rsidRDefault="00D00782">
            <w:pPr>
              <w:widowControl w:val="0"/>
              <w:tabs>
                <w:tab w:val="left" w:pos="145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2128D8" w14:paraId="1E6272E1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A2325" w14:textId="77777777" w:rsidR="002128D8" w:rsidRDefault="00D00782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DISCIPLINA DI RIFERIMENTO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b/>
                <w:sz w:val="24"/>
                <w:szCs w:val="24"/>
              </w:rPr>
              <w:t>TECNOLOGIA</w:t>
            </w:r>
          </w:p>
          <w:p w14:paraId="2FF3286C" w14:textId="77777777" w:rsidR="002128D8" w:rsidRDefault="00D0078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2128D8" w14:paraId="34F7A742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DEBB1" w14:textId="77777777" w:rsidR="002128D8" w:rsidRDefault="00D00782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DISCIPLINE CONCORRENTI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</w:rPr>
              <w:t>geometria, arte.</w:t>
            </w:r>
          </w:p>
          <w:p w14:paraId="79A7C9DA" w14:textId="77777777" w:rsidR="002128D8" w:rsidRDefault="002128D8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128D8" w14:paraId="30EA0928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85A95" w14:textId="77777777" w:rsidR="002128D8" w:rsidRDefault="00D00782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Eventuali competenze chiave da sviluppare: </w:t>
            </w:r>
            <w:r>
              <w:rPr>
                <w:rFonts w:ascii="Arial" w:hAnsi="Arial" w:cs="Arial"/>
              </w:rPr>
              <w:t>vedere, osservare e sperimentare.</w:t>
            </w:r>
          </w:p>
          <w:p w14:paraId="5617C42B" w14:textId="77777777" w:rsidR="002128D8" w:rsidRDefault="00D00782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L’alunno progetta e realizza rappresentazioni grafiche utilizzando elementi del disegno </w:t>
            </w:r>
            <w:r>
              <w:rPr>
                <w:rFonts w:ascii="Arial" w:hAnsi="Arial" w:cs="Arial"/>
              </w:rPr>
              <w:t>geometrico-tecnico.</w:t>
            </w:r>
          </w:p>
          <w:p w14:paraId="68CD8EBE" w14:textId="77777777" w:rsidR="002128D8" w:rsidRDefault="002128D8">
            <w:pPr>
              <w:widowControl w:val="0"/>
              <w:rPr>
                <w:rFonts w:ascii="Arial" w:hAnsi="Arial" w:cs="Arial"/>
              </w:rPr>
            </w:pPr>
          </w:p>
        </w:tc>
      </w:tr>
      <w:tr w:rsidR="002128D8" w14:paraId="61F6F378" w14:textId="77777777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E2038" w14:textId="77777777" w:rsidR="002128D8" w:rsidRDefault="00D00782">
            <w:pPr>
              <w:widowControl w:val="0"/>
            </w:pPr>
            <w:r>
              <w:rPr>
                <w:rFonts w:ascii="Arial" w:hAnsi="Arial" w:cs="Arial"/>
                <w:b/>
                <w:sz w:val="24"/>
                <w:szCs w:val="24"/>
              </w:rPr>
              <w:t>Competenza</w:t>
            </w:r>
            <w:r>
              <w:t>:</w:t>
            </w:r>
          </w:p>
          <w:p w14:paraId="24D6D245" w14:textId="77777777" w:rsidR="002128D8" w:rsidRDefault="00D00782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Essere in grado di impiegare strumenti e materiali e di conoscere le  regole  del disegno geometrico- tecnico nella rappresentazione grafica di oggetti o processi.</w:t>
            </w:r>
          </w:p>
          <w:p w14:paraId="604D774F" w14:textId="77777777" w:rsidR="002128D8" w:rsidRDefault="00D00782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6E6EE2A" w14:textId="77777777" w:rsidR="002128D8" w:rsidRDefault="002128D8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44B7A47" w14:textId="77777777" w:rsidR="002128D8" w:rsidRDefault="002128D8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E9ED866" w14:textId="77777777" w:rsidR="002128D8" w:rsidRDefault="002128D8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EE09C65" w14:textId="77777777" w:rsidR="002128D8" w:rsidRDefault="00D00782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Competenza di base:</w:t>
            </w:r>
          </w:p>
          <w:p w14:paraId="49DC9247" w14:textId="77777777" w:rsidR="002128D8" w:rsidRDefault="00D00782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Essere in grado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t xml:space="preserve">di </w:t>
            </w:r>
            <w:r>
              <w:rPr>
                <w:rFonts w:ascii="Arial" w:hAnsi="Arial" w:cs="Arial"/>
                <w:sz w:val="18"/>
                <w:szCs w:val="18"/>
              </w:rPr>
              <w:t xml:space="preserve">impiegare gli strumenti, materiali e conoscere le regole del disegno geometrico-tecnico  nella rappresentazione grafica di oggetti. </w:t>
            </w:r>
          </w:p>
          <w:p w14:paraId="2DE4817D" w14:textId="77777777" w:rsidR="002128D8" w:rsidRDefault="002128D8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86E21" w14:textId="77777777" w:rsidR="002128D8" w:rsidRDefault="00D00782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Abilità:</w:t>
            </w:r>
          </w:p>
          <w:p w14:paraId="1FB5BA09" w14:textId="77777777" w:rsidR="002128D8" w:rsidRDefault="00D00782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Essere autonomi nell’utilizzo di strumenti, di materiali e conoscere le regole del disegno tecnico .</w:t>
            </w:r>
          </w:p>
          <w:p w14:paraId="19AEC124" w14:textId="77777777" w:rsidR="002128D8" w:rsidRDefault="002128D8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0343BB2" w14:textId="77777777" w:rsidR="002128D8" w:rsidRDefault="002128D8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EE30FA7" w14:textId="77777777" w:rsidR="002128D8" w:rsidRDefault="002128D8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7DC5A66" w14:textId="77777777" w:rsidR="002128D8" w:rsidRDefault="002128D8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B84E800" w14:textId="77777777" w:rsidR="002128D8" w:rsidRDefault="002128D8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4C5260A" w14:textId="77777777" w:rsidR="002128D8" w:rsidRDefault="002128D8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A50FF88" w14:textId="77777777" w:rsidR="002128D8" w:rsidRDefault="00D00782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Abilit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à di base: </w:t>
            </w:r>
          </w:p>
          <w:p w14:paraId="4068038F" w14:textId="77777777" w:rsidR="002128D8" w:rsidRDefault="00D00782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Seguire le indicazioni nell’utilizzo di strumenti , materiali e nel rispettare le regole del disegno tecnico.</w:t>
            </w:r>
          </w:p>
          <w:p w14:paraId="715D6827" w14:textId="77777777" w:rsidR="002128D8" w:rsidRDefault="002128D8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18CE4" w14:textId="77777777" w:rsidR="002128D8" w:rsidRDefault="00D00782">
            <w:pPr>
              <w:widowControl w:val="0"/>
            </w:pPr>
            <w:r>
              <w:rPr>
                <w:rFonts w:ascii="Arial" w:hAnsi="Arial" w:cs="Arial"/>
                <w:b/>
                <w:sz w:val="24"/>
                <w:szCs w:val="24"/>
              </w:rPr>
              <w:t>Conoscenze</w:t>
            </w:r>
            <w:r>
              <w:t>:</w:t>
            </w:r>
          </w:p>
          <w:p w14:paraId="4A36CFE2" w14:textId="77777777" w:rsidR="002128D8" w:rsidRDefault="00D00782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Geometria descrittiva: metodo delle proiezioni ortogonali. Rappresentazione di semplici figure geometriche piane e  </w:t>
            </w:r>
            <w:r>
              <w:rPr>
                <w:rFonts w:ascii="Arial" w:hAnsi="Arial" w:cs="Arial"/>
                <w:sz w:val="18"/>
                <w:szCs w:val="18"/>
              </w:rPr>
              <w:t>tridimensionali.</w:t>
            </w:r>
          </w:p>
          <w:p w14:paraId="33D1EEC3" w14:textId="77777777" w:rsidR="002128D8" w:rsidRDefault="00D00782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Scale di proporzione.</w:t>
            </w:r>
          </w:p>
          <w:p w14:paraId="17C18AA1" w14:textId="77777777" w:rsidR="002128D8" w:rsidRDefault="00D00782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Avvio alla quotatura di disegni.</w:t>
            </w:r>
          </w:p>
          <w:p w14:paraId="76F00984" w14:textId="77777777" w:rsidR="002128D8" w:rsidRDefault="002128D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  <w:p w14:paraId="71AA14A5" w14:textId="77777777" w:rsidR="002128D8" w:rsidRDefault="002128D8">
            <w:pPr>
              <w:widowControl w:val="0"/>
              <w:tabs>
                <w:tab w:val="left" w:pos="1894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4E6FC59" w14:textId="77777777" w:rsidR="002128D8" w:rsidRDefault="00D00782">
            <w:pPr>
              <w:widowControl w:val="0"/>
              <w:tabs>
                <w:tab w:val="left" w:pos="1894"/>
              </w:tabs>
            </w:pPr>
            <w:r>
              <w:rPr>
                <w:rFonts w:ascii="Arial" w:hAnsi="Arial" w:cs="Arial"/>
                <w:b/>
                <w:sz w:val="24"/>
                <w:szCs w:val="24"/>
              </w:rPr>
              <w:t>Conoscenze di base:</w:t>
            </w:r>
            <w:r>
              <w:t xml:space="preserve"> </w:t>
            </w:r>
          </w:p>
          <w:p w14:paraId="4C6BA64B" w14:textId="77777777" w:rsidR="002128D8" w:rsidRDefault="00D00782">
            <w:pPr>
              <w:widowControl w:val="0"/>
              <w:tabs>
                <w:tab w:val="left" w:pos="1894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Rappresentazione grafica di semplici figure geometriche piane e tridimensionali.</w:t>
            </w:r>
          </w:p>
          <w:p w14:paraId="58D75B6B" w14:textId="77777777" w:rsidR="002128D8" w:rsidRDefault="002128D8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AFF59" w14:textId="77777777" w:rsidR="002128D8" w:rsidRDefault="00D00782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Compiti significativi:</w:t>
            </w:r>
          </w:p>
          <w:p w14:paraId="6482CD40" w14:textId="77777777" w:rsidR="002128D8" w:rsidRDefault="00D00782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Disegno tecnico: proiezioni ortogonali di semplici figu</w:t>
            </w:r>
            <w:r>
              <w:rPr>
                <w:rFonts w:ascii="Arial" w:hAnsi="Arial" w:cs="Arial"/>
                <w:sz w:val="18"/>
                <w:szCs w:val="18"/>
              </w:rPr>
              <w:t>re geometriche tridimensionali e di semplici oggetti.</w:t>
            </w:r>
          </w:p>
          <w:p w14:paraId="0908FAE0" w14:textId="77777777" w:rsidR="002128D8" w:rsidRDefault="002128D8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88D290F" w14:textId="77777777" w:rsidR="002128D8" w:rsidRDefault="002128D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  <w:p w14:paraId="1A6CFB72" w14:textId="77777777" w:rsidR="002128D8" w:rsidRDefault="002128D8">
            <w:pPr>
              <w:widowControl w:val="0"/>
              <w:tabs>
                <w:tab w:val="left" w:pos="1299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128D8" w14:paraId="12A21B58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71F21" w14:textId="77777777" w:rsidR="002128D8" w:rsidRDefault="00D00782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Tempi: </w:t>
            </w:r>
          </w:p>
        </w:tc>
      </w:tr>
      <w:tr w:rsidR="002128D8" w14:paraId="401FC911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FB716" w14:textId="77777777" w:rsidR="002128D8" w:rsidRDefault="00D00782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Metodologie: </w:t>
            </w:r>
            <w:r>
              <w:rPr>
                <w:rFonts w:ascii="Arial" w:hAnsi="Arial" w:cs="Arial"/>
              </w:rPr>
              <w:t>Lezione dialogata e frontale; lavoro individuale e di gruppo per stimolare l’apprendimento cooperativo, problem solving.</w:t>
            </w:r>
          </w:p>
        </w:tc>
      </w:tr>
      <w:tr w:rsidR="002128D8" w14:paraId="02063467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1779B" w14:textId="77777777" w:rsidR="002128D8" w:rsidRDefault="00D00782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Risorse e strumenti: </w:t>
            </w:r>
            <w:r>
              <w:rPr>
                <w:rFonts w:ascii="Arial" w:hAnsi="Arial" w:cs="Arial"/>
              </w:rPr>
              <w:t xml:space="preserve">schede prese dal testo, </w:t>
            </w:r>
            <w:r>
              <w:rPr>
                <w:rFonts w:ascii="Arial" w:hAnsi="Arial" w:cs="Arial"/>
              </w:rPr>
              <w:t>macchina fotografica, computer, LIM ed altre risorse e strumenti in base alle necessità DAD.</w:t>
            </w:r>
          </w:p>
        </w:tc>
      </w:tr>
      <w:tr w:rsidR="002128D8" w14:paraId="186014C0" w14:textId="77777777">
        <w:trPr>
          <w:trHeight w:val="300"/>
        </w:trPr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504A5" w14:textId="77777777" w:rsidR="002128D8" w:rsidRDefault="00D00782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Modalità di valutazione (rubriche di valutazione):</w:t>
            </w:r>
          </w:p>
        </w:tc>
      </w:tr>
      <w:tr w:rsidR="002128D8" w14:paraId="1E39584A" w14:textId="77777777">
        <w:trPr>
          <w:trHeight w:val="138"/>
        </w:trPr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8B5F5" w14:textId="77777777" w:rsidR="002128D8" w:rsidRDefault="00D00782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Livelli di padronanza</w:t>
            </w:r>
          </w:p>
        </w:tc>
      </w:tr>
      <w:tr w:rsidR="002128D8" w14:paraId="65E78641" w14:textId="77777777">
        <w:trPr>
          <w:trHeight w:val="496"/>
        </w:trPr>
        <w:tc>
          <w:tcPr>
            <w:tcW w:w="27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CD205" w14:textId="77777777" w:rsidR="002128D8" w:rsidRDefault="00D00782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Avanzato       10 / 9</w:t>
            </w:r>
          </w:p>
        </w:tc>
        <w:tc>
          <w:tcPr>
            <w:tcW w:w="697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1DA11" w14:textId="77777777" w:rsidR="002128D8" w:rsidRDefault="00D00782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L’alunno è autonomo, </w:t>
            </w:r>
            <w: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progetta e realizza </w:t>
            </w:r>
            <w:r>
              <w:rPr>
                <w:rFonts w:ascii="Arial" w:hAnsi="Arial" w:cs="Arial"/>
                <w:sz w:val="18"/>
                <w:szCs w:val="18"/>
              </w:rPr>
              <w:t>rappresentazioni grafiche utilizzando elementi del disegno geometrico-tecnico in modo corretto, è preciso e ordinato.</w:t>
            </w:r>
          </w:p>
        </w:tc>
      </w:tr>
      <w:tr w:rsidR="002128D8" w14:paraId="4029A383" w14:textId="77777777">
        <w:trPr>
          <w:trHeight w:val="330"/>
        </w:trPr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661C6" w14:textId="77777777" w:rsidR="002128D8" w:rsidRDefault="00D00782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Intermedio     8 / 7</w:t>
            </w:r>
          </w:p>
          <w:p w14:paraId="3BB1D3EE" w14:textId="77777777" w:rsidR="002128D8" w:rsidRDefault="002128D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C13A0" w14:textId="77777777" w:rsidR="002128D8" w:rsidRDefault="00D00782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L’alunno, progetta e realizza rappresentazioni grafiche utilizzando elementi del disegno geometrico-tecnico in modo</w:t>
            </w:r>
            <w:r>
              <w:rPr>
                <w:rFonts w:ascii="Arial" w:hAnsi="Arial" w:cs="Arial"/>
                <w:sz w:val="18"/>
                <w:szCs w:val="18"/>
              </w:rPr>
              <w:t xml:space="preserve"> abbastanza corretto e ordinato.</w:t>
            </w:r>
          </w:p>
        </w:tc>
      </w:tr>
      <w:tr w:rsidR="002128D8" w14:paraId="5655CAF5" w14:textId="77777777">
        <w:trPr>
          <w:trHeight w:val="420"/>
        </w:trPr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2AFE2" w14:textId="77777777" w:rsidR="002128D8" w:rsidRDefault="00D00782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Base             6</w:t>
            </w:r>
          </w:p>
        </w:tc>
        <w:tc>
          <w:tcPr>
            <w:tcW w:w="6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23C09" w14:textId="77777777" w:rsidR="002128D8" w:rsidRDefault="00D00782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L’alunno, segue le indicazioni per progettare e realizzare rappresentazioni grafiche utilizzando elementi del disegno geometrico-tecnico, ma è impreciso e poco ordinato.</w:t>
            </w:r>
          </w:p>
        </w:tc>
      </w:tr>
      <w:tr w:rsidR="002128D8" w14:paraId="55358251" w14:textId="77777777">
        <w:trPr>
          <w:trHeight w:val="420"/>
        </w:trPr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800DC" w14:textId="77777777" w:rsidR="002128D8" w:rsidRDefault="00D00782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Iniziale           5</w:t>
            </w:r>
          </w:p>
        </w:tc>
        <w:tc>
          <w:tcPr>
            <w:tcW w:w="6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5B8F6" w14:textId="77777777" w:rsidR="002128D8" w:rsidRDefault="00D00782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L’alunno, ha difficoltà nel seguire  le indicazioni nel progettare e realizzare rappresentazioni grafiche utilizzando elementi del disegno geometrico-tecnico, è impreciso e disordinato.</w:t>
            </w:r>
          </w:p>
        </w:tc>
      </w:tr>
    </w:tbl>
    <w:p w14:paraId="00D54C2D" w14:textId="77777777" w:rsidR="002128D8" w:rsidRDefault="002128D8">
      <w:pPr>
        <w:rPr>
          <w:rFonts w:ascii="Arial" w:hAnsi="Arial" w:cs="Arial"/>
          <w:sz w:val="18"/>
          <w:szCs w:val="18"/>
        </w:rPr>
      </w:pPr>
    </w:p>
    <w:p w14:paraId="11D7F94C" w14:textId="77777777" w:rsidR="002128D8" w:rsidRDefault="002128D8">
      <w:pPr>
        <w:widowControl w:val="0"/>
        <w:rPr>
          <w:rFonts w:ascii="Arial" w:eastAsia="Arial" w:hAnsi="Arial" w:cs="Arial"/>
          <w:sz w:val="24"/>
          <w:szCs w:val="24"/>
        </w:rPr>
      </w:pPr>
    </w:p>
    <w:sectPr w:rsidR="002128D8">
      <w:headerReference w:type="default" r:id="rId6"/>
      <w:footerReference w:type="default" r:id="rId7"/>
      <w:pgSz w:w="11906" w:h="16838"/>
      <w:pgMar w:top="920" w:right="1080" w:bottom="947" w:left="1100" w:header="0" w:footer="89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FE5BC" w14:textId="77777777" w:rsidR="00D00782" w:rsidRDefault="00D00782">
      <w:r>
        <w:separator/>
      </w:r>
    </w:p>
  </w:endnote>
  <w:endnote w:type="continuationSeparator" w:id="0">
    <w:p w14:paraId="7736DFB5" w14:textId="77777777" w:rsidR="00D00782" w:rsidRDefault="00D00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1A992" w14:textId="77777777" w:rsidR="002128D8" w:rsidRDefault="002128D8">
    <w:pPr>
      <w:widowControl w:val="0"/>
      <w:spacing w:line="12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377BE" w14:textId="77777777" w:rsidR="00D00782" w:rsidRDefault="00D00782">
      <w:r>
        <w:separator/>
      </w:r>
    </w:p>
  </w:footnote>
  <w:footnote w:type="continuationSeparator" w:id="0">
    <w:p w14:paraId="7F72BE1B" w14:textId="77777777" w:rsidR="00D00782" w:rsidRDefault="00D00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590AF" w14:textId="77777777" w:rsidR="002128D8" w:rsidRDefault="002128D8">
    <w:pPr>
      <w:widowControl w:val="0"/>
      <w:tabs>
        <w:tab w:val="center" w:pos="4819"/>
        <w:tab w:val="right" w:pos="9638"/>
      </w:tabs>
      <w:rPr>
        <w:color w:val="000000"/>
        <w:sz w:val="22"/>
        <w:szCs w:val="22"/>
      </w:rPr>
    </w:pPr>
  </w:p>
  <w:tbl>
    <w:tblPr>
      <w:tblW w:w="10005" w:type="dxa"/>
      <w:tblInd w:w="-30" w:type="dxa"/>
      <w:tblLayout w:type="fixed"/>
      <w:tblLook w:val="0000" w:firstRow="0" w:lastRow="0" w:firstColumn="0" w:lastColumn="0" w:noHBand="0" w:noVBand="0"/>
    </w:tblPr>
    <w:tblGrid>
      <w:gridCol w:w="1364"/>
      <w:gridCol w:w="8641"/>
    </w:tblGrid>
    <w:tr w:rsidR="002128D8" w14:paraId="28BB4398" w14:textId="77777777">
      <w:trPr>
        <w:trHeight w:val="1333"/>
      </w:trPr>
      <w:tc>
        <w:tcPr>
          <w:tcW w:w="1364" w:type="dxa"/>
          <w:tcBorders>
            <w:bottom w:val="single" w:sz="4" w:space="0" w:color="000000"/>
          </w:tcBorders>
        </w:tcPr>
        <w:p w14:paraId="36DC7C95" w14:textId="77777777" w:rsidR="002128D8" w:rsidRDefault="00D00782">
          <w:pPr>
            <w:widowControl w:val="0"/>
            <w:tabs>
              <w:tab w:val="center" w:pos="4819"/>
              <w:tab w:val="right" w:pos="9638"/>
            </w:tabs>
            <w:rPr>
              <w:rFonts w:ascii="Bookman Old Style" w:eastAsia="Bookman Old Style" w:hAnsi="Bookman Old Style" w:cs="Bookman Old Style"/>
              <w:color w:val="00000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050B4415" wp14:editId="1C3F810B">
                <wp:extent cx="787400" cy="800100"/>
                <wp:effectExtent l="0" t="0" r="0" b="0"/>
                <wp:docPr id="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00" cy="800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0" w:type="dxa"/>
          <w:tcBorders>
            <w:bottom w:val="single" w:sz="4" w:space="0" w:color="000000"/>
          </w:tcBorders>
        </w:tcPr>
        <w:p w14:paraId="43A423B7" w14:textId="77777777" w:rsidR="002128D8" w:rsidRDefault="00D00782">
          <w:pPr>
            <w:widowControl w:val="0"/>
            <w:tabs>
              <w:tab w:val="center" w:pos="4819"/>
              <w:tab w:val="right" w:pos="9638"/>
            </w:tabs>
            <w:ind w:left="-142" w:right="-1"/>
            <w:jc w:val="center"/>
            <w:rPr>
              <w:rFonts w:ascii="Bookman Old Style" w:eastAsia="Bookman Old Style" w:hAnsi="Bookman Old Style" w:cs="Bookman Old Style"/>
              <w:color w:val="000000"/>
              <w:sz w:val="22"/>
              <w:szCs w:val="22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ascii="Bookman Old Style" w:eastAsia="Bookman Old Style" w:hAnsi="Bookman Old Style" w:cs="Bookman Old Style"/>
              <w:color w:val="000000"/>
              <w:sz w:val="32"/>
              <w:szCs w:val="32"/>
            </w:rPr>
            <w:t xml:space="preserve"> </w:t>
          </w:r>
        </w:p>
        <w:p w14:paraId="0AFAF72E" w14:textId="77777777" w:rsidR="002128D8" w:rsidRDefault="00D00782">
          <w:pPr>
            <w:widowControl w:val="0"/>
            <w:tabs>
              <w:tab w:val="center" w:pos="4819"/>
              <w:tab w:val="right" w:pos="9638"/>
            </w:tabs>
            <w:ind w:left="-142" w:right="-1"/>
            <w:jc w:val="center"/>
            <w:rPr>
              <w:rFonts w:ascii="Bookman Old Style" w:eastAsia="Bookman Old Style" w:hAnsi="Bookman Old Style" w:cs="Bookman Old Style"/>
              <w:color w:val="000000"/>
              <w:sz w:val="22"/>
              <w:szCs w:val="22"/>
            </w:rPr>
          </w:pPr>
          <w:r>
            <w:rPr>
              <w:rFonts w:ascii="Bookman Old Style" w:eastAsia="Bookman Old Style" w:hAnsi="Bookman Old Style" w:cs="Bookman Old Style"/>
              <w:i/>
              <w:color w:val="000000"/>
              <w:sz w:val="22"/>
              <w:szCs w:val="22"/>
            </w:rPr>
            <w:t>Scuola dell’infanzia, primaria e secondaria di 1° grado</w:t>
          </w:r>
        </w:p>
        <w:p w14:paraId="58E94F10" w14:textId="77777777" w:rsidR="002128D8" w:rsidRDefault="00D00782">
          <w:pPr>
            <w:widowControl w:val="0"/>
            <w:tabs>
              <w:tab w:val="center" w:pos="4819"/>
              <w:tab w:val="right" w:pos="9638"/>
            </w:tabs>
            <w:ind w:left="-142" w:right="-1"/>
            <w:jc w:val="center"/>
            <w:rPr>
              <w:color w:val="000000"/>
              <w:sz w:val="22"/>
              <w:szCs w:val="22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2"/>
              <w:szCs w:val="22"/>
            </w:rPr>
            <w:t>Via E.Curti,8 -  21036 GEMONIO (VA)</w:t>
          </w:r>
        </w:p>
        <w:p w14:paraId="098B113A" w14:textId="77777777" w:rsidR="002128D8" w:rsidRPr="001453E5" w:rsidRDefault="00D00782">
          <w:pPr>
            <w:widowControl w:val="0"/>
            <w:tabs>
              <w:tab w:val="center" w:pos="4819"/>
              <w:tab w:val="right" w:pos="9638"/>
            </w:tabs>
            <w:rPr>
              <w:color w:val="000000"/>
              <w:sz w:val="22"/>
              <w:szCs w:val="22"/>
              <w:lang w:val="en-US"/>
            </w:rPr>
          </w:pPr>
          <w:r>
            <w:rPr>
              <w:color w:val="000000"/>
              <w:sz w:val="22"/>
              <w:szCs w:val="22"/>
            </w:rPr>
            <w:t xml:space="preserve">       </w:t>
          </w:r>
          <w:r w:rsidRPr="001453E5">
            <w:rPr>
              <w:color w:val="000000"/>
              <w:sz w:val="22"/>
              <w:szCs w:val="22"/>
              <w:lang w:val="en-US"/>
            </w:rPr>
            <w:t xml:space="preserve">Tel.0332-601411    fax 0332-610521    mail </w:t>
          </w:r>
          <w:hyperlink r:id="rId2">
            <w:r w:rsidRPr="001453E5">
              <w:rPr>
                <w:color w:val="0000FF"/>
                <w:sz w:val="22"/>
                <w:szCs w:val="22"/>
                <w:u w:val="single"/>
                <w:lang w:val="en-US"/>
              </w:rPr>
              <w:t>vaic827009@istruzione.it</w:t>
            </w:r>
          </w:hyperlink>
        </w:p>
        <w:p w14:paraId="37208D93" w14:textId="77777777" w:rsidR="002128D8" w:rsidRDefault="00D00782">
          <w:pPr>
            <w:widowControl w:val="0"/>
            <w:tabs>
              <w:tab w:val="center" w:pos="4819"/>
              <w:tab w:val="right" w:pos="9638"/>
            </w:tabs>
            <w:rPr>
              <w:color w:val="000000"/>
              <w:sz w:val="22"/>
              <w:szCs w:val="22"/>
            </w:rPr>
          </w:pPr>
          <w:r w:rsidRPr="001453E5">
            <w:rPr>
              <w:color w:val="000000"/>
              <w:sz w:val="22"/>
              <w:szCs w:val="22"/>
              <w:lang w:val="en-US"/>
            </w:rPr>
            <w:t xml:space="preserve">           </w:t>
          </w:r>
          <w:r>
            <w:rPr>
              <w:color w:val="000000"/>
              <w:sz w:val="22"/>
              <w:szCs w:val="22"/>
            </w:rPr>
            <w:t xml:space="preserve">Cod. fiscale 83005290123      posta certificata  </w:t>
          </w:r>
          <w:hyperlink r:id="rId3">
            <w:r>
              <w:rPr>
                <w:color w:val="0000FF"/>
                <w:sz w:val="22"/>
                <w:szCs w:val="22"/>
                <w:u w:val="single"/>
              </w:rPr>
              <w:t>vaic827009@pec.istruzione.it</w:t>
            </w:r>
          </w:hyperlink>
        </w:p>
        <w:p w14:paraId="76E42062" w14:textId="77777777" w:rsidR="002128D8" w:rsidRDefault="00D00782">
          <w:pPr>
            <w:widowControl w:val="0"/>
            <w:tabs>
              <w:tab w:val="center" w:pos="4819"/>
              <w:tab w:val="right" w:pos="9638"/>
            </w:tabs>
            <w:jc w:val="center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Sito scuola: www.icscurti.gov.it</w:t>
          </w:r>
        </w:p>
      </w:tc>
    </w:tr>
  </w:tbl>
  <w:p w14:paraId="331CD897" w14:textId="77777777" w:rsidR="002128D8" w:rsidRDefault="002128D8">
    <w:pPr>
      <w:widowControl w:val="0"/>
      <w:tabs>
        <w:tab w:val="center" w:pos="4819"/>
        <w:tab w:val="right" w:pos="9638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8D8"/>
    <w:rsid w:val="001453E5"/>
    <w:rsid w:val="002128D8"/>
    <w:rsid w:val="00D0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3ADAD"/>
  <w15:docId w15:val="{553FC5F2-5D8E-40CD-829C-0C692EC69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widowControl w:val="0"/>
      <w:spacing w:before="65"/>
      <w:ind w:left="213" w:hanging="213"/>
      <w:outlineLvl w:val="0"/>
    </w:pPr>
    <w:rPr>
      <w:rFonts w:ascii="Arial Narrow" w:eastAsia="Arial Narrow" w:hAnsi="Arial Narrow" w:cs="Arial Narrow"/>
      <w:b/>
      <w:color w:val="000000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widowControl w:val="0"/>
      <w:spacing w:before="71"/>
      <w:ind w:left="193" w:hanging="193"/>
      <w:outlineLvl w:val="1"/>
    </w:pPr>
    <w:rPr>
      <w:rFonts w:ascii="Arial Narrow" w:eastAsia="Arial Narrow" w:hAnsi="Arial Narrow" w:cs="Arial Narrow"/>
      <w:b/>
      <w:color w:val="000000"/>
      <w:sz w:val="24"/>
      <w:szCs w:val="24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widowControl w:val="0"/>
      <w:ind w:left="213" w:hanging="213"/>
      <w:outlineLvl w:val="2"/>
    </w:pPr>
    <w:rPr>
      <w:rFonts w:ascii="Arial Narrow" w:eastAsia="Arial Narrow" w:hAnsi="Arial Narrow" w:cs="Arial Narrow"/>
      <w:b/>
      <w:color w:val="000000"/>
      <w:sz w:val="22"/>
      <w:szCs w:val="22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widowControl w:val="0"/>
      <w:spacing w:before="94"/>
      <w:ind w:left="386" w:hanging="284"/>
      <w:outlineLvl w:val="3"/>
    </w:pPr>
    <w:rPr>
      <w:rFonts w:ascii="Arial Narrow" w:eastAsia="Arial Narrow" w:hAnsi="Arial Narrow" w:cs="Arial Narrow"/>
      <w:color w:val="000000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80"/>
      <w:u w:val="single"/>
      <w:lang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Arial"/>
    </w:r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HeaderandFooter"/>
  </w:style>
  <w:style w:type="paragraph" w:styleId="Pidipagina">
    <w:name w:val="footer"/>
    <w:basedOn w:val="HeaderandFooter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vaic827009@pec.istruzione.it" TargetMode="External"/><Relationship Id="rId2" Type="http://schemas.openxmlformats.org/officeDocument/2006/relationships/hyperlink" Target="mailto:vaic827009@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ottavio</dc:creator>
  <dc:description/>
  <cp:lastModifiedBy>Utente</cp:lastModifiedBy>
  <cp:revision>8</cp:revision>
  <dcterms:created xsi:type="dcterms:W3CDTF">2020-11-09T08:44:00Z</dcterms:created>
  <dcterms:modified xsi:type="dcterms:W3CDTF">2023-11-20T09:03:00Z</dcterms:modified>
  <dc:language>it-IT</dc:language>
</cp:coreProperties>
</file>