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keepNext w:val="false"/>
        <w:keepLines w:val="false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tbl>
      <w:tblPr>
        <w:tblStyle w:val="Table1"/>
        <w:tblW w:w="996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327"/>
        <w:gridCol w:w="8640"/>
      </w:tblGrid>
      <w:tr>
        <w:trPr>
          <w:trHeight w:val="1333" w:hRule="atLeast"/>
        </w:trPr>
        <w:tc>
          <w:tcPr>
            <w:tcW w:w="1327" w:type="dxa"/>
            <w:tcBorders>
              <w:bottom w:val="single" w:sz="4" w:space="0" w:color="000001"/>
            </w:tcBorders>
            <w:shd w:fill="FFFFFF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left"/>
              <w:rPr>
                <w:rFonts w:ascii="Bookman Old Style" w:hAnsi="Bookman Old Style" w:eastAsia="Bookman Old Style" w:cs="Bookman Old Styl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/>
              <w:drawing>
                <wp:inline distT="0" distB="0" distL="0" distR="0">
                  <wp:extent cx="787400" cy="787400"/>
                  <wp:effectExtent l="0" t="0" r="0" b="0"/>
                  <wp:docPr id="1" name="image1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8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0" w:type="dxa"/>
            <w:tcBorders>
              <w:bottom w:val="single" w:sz="4" w:space="0" w:color="000001"/>
            </w:tcBorders>
            <w:shd w:fill="FFFFFF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-142" w:right="0" w:hanging="0"/>
              <w:jc w:val="center"/>
              <w:rPr>
                <w:rFonts w:ascii="Bookman Old Style" w:hAnsi="Bookman Old Style" w:eastAsia="Bookman Old Style" w:cs="Bookman Old Styl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Bookman Old Style" w:cs="Bookman Old Style" w:ascii="Bookman Old Style" w:hAnsi="Bookman Old Style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ISTITUTO COMPRENSIVO STATALE “E.CURTI”</w:t>
            </w:r>
            <w:r>
              <w:rPr>
                <w:rFonts w:eastAsia="Bookman Old Style" w:cs="Bookman Old Style" w:ascii="Bookman Old Style" w:hAnsi="Bookman Old Style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32"/>
                <w:sz w:val="32"/>
                <w:szCs w:val="32"/>
                <w:u w:val="none"/>
                <w:shd w:fill="auto" w:val="clear"/>
                <w:vertAlign w:val="baseline"/>
              </w:rPr>
              <w:t xml:space="preserve"> 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-142" w:right="0" w:hanging="0"/>
              <w:jc w:val="center"/>
              <w:rPr>
                <w:rFonts w:ascii="Bookman Old Style" w:hAnsi="Bookman Old Style" w:eastAsia="Bookman Old Style" w:cs="Bookman Old Styl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Bookman Old Style" w:cs="Bookman Old Style" w:ascii="Bookman Old Style" w:hAnsi="Bookman Old Style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Scuola dell’infanzia, primaria e secondaria di 1° grado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-142" w:right="0" w:hanging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Bookman Old Style" w:cs="Bookman Old Style" w:ascii="Bookman Old Style" w:hAnsi="Bookman Old Style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Via E.Curti,8 -  21036 GEMONIO (VA)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      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Tel.0332-601411    fax 0332-610521    mail </w:t>
            </w:r>
            <w:hyperlink r:id="rId3">
              <w:r>
                <w:rPr>
                  <w:rFonts w:eastAsia="Calibri" w:cs="Calibri" w:ascii="Calibri" w:hAnsi="Calibri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00FF"/>
                  <w:position w:val="0"/>
                  <w:sz w:val="22"/>
                  <w:sz w:val="22"/>
                  <w:szCs w:val="22"/>
                  <w:u w:val="single"/>
                  <w:shd w:fill="auto" w:val="clear"/>
                  <w:vertAlign w:val="baseline"/>
                </w:rPr>
                <w:t>vaic827009@istruzione.it</w:t>
              </w:r>
            </w:hyperlink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          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Cod. fiscale 83005290123      posta certificata  </w:t>
            </w:r>
            <w:hyperlink r:id="rId4">
              <w:r>
                <w:rPr>
                  <w:rFonts w:eastAsia="Calibri" w:cs="Calibri" w:ascii="Calibri" w:hAnsi="Calibri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00FF"/>
                  <w:position w:val="0"/>
                  <w:sz w:val="22"/>
                  <w:sz w:val="22"/>
                  <w:szCs w:val="22"/>
                  <w:u w:val="single"/>
                  <w:shd w:fill="auto" w:val="clear"/>
                  <w:vertAlign w:val="baseline"/>
                </w:rPr>
                <w:t>vaic827009@pec.istruzione.it</w:t>
              </w:r>
            </w:hyperlink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Sito scuola: www.icscurti.edu.it</w:t>
            </w:r>
          </w:p>
        </w:tc>
      </w:tr>
    </w:tbl>
    <w:p>
      <w:pPr>
        <w:pStyle w:val="Normal1"/>
        <w:keepNext w:val="false"/>
        <w:keepLines w:val="false"/>
        <w:widowControl w:val="false"/>
        <w:shd w:val="clear" w:fill="auto"/>
        <w:tabs>
          <w:tab w:val="clear" w:pos="720"/>
          <w:tab w:val="center" w:pos="4819" w:leader="none"/>
          <w:tab w:val="right" w:pos="9638" w:leader="none"/>
        </w:tabs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Mod. 020</w:t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UDA DISCIPLINE</w:t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Unità di apprendimento n° 5                                                                        </w:t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Anno scolastico: 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3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/202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4</w:t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SCUOLA: SECONDARIA di Cittiglio, Cocquio, Gemonio</w:t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tbl>
      <w:tblPr>
        <w:tblStyle w:val="Table2"/>
        <w:tblW w:w="10005" w:type="dxa"/>
        <w:jc w:val="left"/>
        <w:tblInd w:w="-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4"/>
        <w:gridCol w:w="2483"/>
        <w:gridCol w:w="2484"/>
        <w:gridCol w:w="2553"/>
      </w:tblGrid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Titolo: Sono presente</w:t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Classe: seconda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222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DISCIPLINA DI RIFERIMENTO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: Storia 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DISCIPLINE CONCORRENTI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: Italiano, educazione civica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Eventuali competenze chiave da sviluppare: imparare a imparare; competenze digitali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numPr>
                <w:ilvl w:val="0"/>
                <w:numId w:val="1"/>
              </w:numPr>
              <w:shd w:val="clear" w:fill="auto"/>
              <w:spacing w:lineRule="auto" w:line="240" w:before="0" w:after="0"/>
              <w:ind w:left="432" w:right="0" w:hanging="432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u w:val="none"/>
                <w:shd w:fill="auto" w:val="clear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Competenza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Usare le conoscenze per orientarsi nella complessità del presente.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Competenza di base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Usare le conoscenze acquisite per orientarsi nella propria realtà personale, familiare, sociale e affettiva.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Abilità: 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Comprendere aspetti e strutture dei processi storici italiani, europei e mondiali.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Usare le conoscenze per comprendere problemi ecologici, interculturali e di convivenza civile.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Abilità di base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Usare le conoscenze per applicarle alle fondamentali regole di convivenza civile nel proprio ambito.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Conoscenze: 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Fonti documentarie, iconografiche, narrative, materiali, orali, digitali, ecc.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Conoscenza del patrimonio culturale collegato ai temi affrontati.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L’Età moderna;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Grandi scoperte e grandi conquiste;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Riforma e Controriforma;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Conflitti politici ed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economici nel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Cinquecento;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Il Seicento: nascita del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sistema-mondo;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Il rafforzamento delle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sovranità nazionali;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Il Settecento: il secolo delle Rivoluzioni;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L’Europa dei lumi;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La Rivoluzione Americana;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La Rivoluzione Francese;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La Rivoluzione Industriale;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Napoleone;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Il primo Ottocento;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La Restaurazione;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Il 1848: insurrezioni e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guerre di indipendenza;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La seconda metà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dell’Ottocento;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L’Italia indipendente e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unita;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 problemi del giovane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Regno;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Il mondo nella seconda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metà dell’Ottocento;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Conoscenze di base (nuclei fondanti):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Principali linee evolutive della storia europea dal Cinquecento all’Ottocento.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Compiti significativi: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Produzione di un Regolamento di classe e/o domestico, ispirandosi in senso lato alla Costituzione italiana,   individuando le più importanti regole di convivenza civile e sociale.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Realizzazione di interviste ai propri familiari </w:t>
            </w:r>
            <w:r>
              <w:rPr>
                <w:rFonts w:eastAsia="Arial" w:cs="Arial" w:ascii="Arial" w:hAnsi="Arial"/>
                <w:sz w:val="24"/>
                <w:szCs w:val="24"/>
              </w:rPr>
              <w:t xml:space="preserve">su un problema di attualità 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Stesura di un articolo di giornale su un argomento di attualità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Tempi: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primo o secondo quadrimestre.</w:t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Metodologie: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lezione dialogata; peer tutoring,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piccoli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gruppi di lavoro, utilizzo di siti educativi interattivi.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Risorse e strumenti: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libro di testo con relativi cd rom; LIM; carte storiche; fotografie; documenti storici.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Modalità di valutazione (rubriche di valutazione):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vedi allegato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/>
      </w:r>
    </w:p>
    <w:sectPr>
      <w:footerReference w:type="default" r:id="rId5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Bookman Old Style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 w:val="false"/>
      <w:shd w:val="clear" w:fill="auto"/>
      <w:spacing w:lineRule="auto" w:line="12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"/>
      <w:lvlJc w:val="left"/>
      <w:pPr>
        <w:tabs>
          <w:tab w:val="num" w:pos="0"/>
        </w:tabs>
        <w:ind w:left="432" w:hanging="432"/>
      </w:pPr>
      <w:rPr>
        <w:vertAlign w:val="baseline"/>
        <w:position w:val="0"/>
        <w:sz w:val="20"/>
        <w:sz w:val="20"/>
        <w:szCs w:val="20"/>
      </w:rPr>
    </w:lvl>
    <w:lvl w:ilvl="1">
      <w:start w:val="1"/>
      <w:numFmt w:val="decimal"/>
      <w:lvlText w:val=""/>
      <w:lvlJc w:val="left"/>
      <w:pPr>
        <w:tabs>
          <w:tab w:val="num" w:pos="0"/>
        </w:tabs>
        <w:ind w:left="576" w:hanging="576"/>
      </w:pPr>
      <w:rPr>
        <w:vertAlign w:val="baseline"/>
        <w:position w:val="0"/>
        <w:sz w:val="20"/>
        <w:sz w:val="20"/>
        <w:szCs w:val="20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720" w:hanging="720"/>
      </w:pPr>
      <w:rPr>
        <w:vertAlign w:val="baseline"/>
        <w:position w:val="0"/>
        <w:sz w:val="20"/>
        <w:sz w:val="20"/>
        <w:szCs w:val="20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864" w:hanging="864"/>
      </w:pPr>
      <w:rPr>
        <w:vertAlign w:val="baseline"/>
        <w:position w:val="0"/>
        <w:sz w:val="20"/>
        <w:sz w:val="20"/>
        <w:szCs w:val="20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1008" w:hanging="1008"/>
      </w:pPr>
      <w:rPr>
        <w:vertAlign w:val="baseline"/>
        <w:position w:val="0"/>
        <w:sz w:val="20"/>
        <w:sz w:val="20"/>
        <w:szCs w:val="20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1152" w:hanging="1152"/>
      </w:pPr>
      <w:rPr>
        <w:vertAlign w:val="baseline"/>
        <w:position w:val="0"/>
        <w:sz w:val="20"/>
        <w:sz w:val="20"/>
        <w:szCs w:val="20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1296" w:hanging="1296"/>
      </w:pPr>
      <w:rPr>
        <w:vertAlign w:val="baseline"/>
        <w:position w:val="0"/>
        <w:sz w:val="20"/>
        <w:sz w:val="20"/>
        <w:szCs w:val="20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1440" w:hanging="1440"/>
      </w:pPr>
      <w:rPr>
        <w:vertAlign w:val="baseline"/>
        <w:position w:val="0"/>
        <w:sz w:val="20"/>
        <w:sz w:val="20"/>
        <w:szCs w:val="20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1584" w:hanging="1584"/>
      </w:pPr>
      <w:rPr>
        <w:vertAlign w:val="baseline"/>
        <w:position w:val="0"/>
        <w:sz w:val="20"/>
        <w:sz w:val="20"/>
        <w:szCs w:val="20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it-IT" w:eastAsia="zh-CN" w:bidi="hi-IN"/>
    </w:rPr>
  </w:style>
  <w:style w:type="paragraph" w:styleId="Titolo1">
    <w:name w:val="Heading 1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48"/>
      <w:szCs w:val="48"/>
    </w:rPr>
  </w:style>
  <w:style w:type="paragraph" w:styleId="Titolo2">
    <w:name w:val="Heading 2"/>
    <w:basedOn w:val="Normal1"/>
    <w:next w:val="Normal1"/>
    <w:qFormat/>
    <w:pPr>
      <w:keepNext w:val="true"/>
      <w:keepLines/>
      <w:spacing w:lineRule="auto" w:line="240" w:before="360" w:after="80"/>
    </w:pPr>
    <w:rPr>
      <w:b/>
      <w:sz w:val="36"/>
      <w:szCs w:val="36"/>
    </w:rPr>
  </w:style>
  <w:style w:type="paragraph" w:styleId="Titolo3">
    <w:name w:val="Heading 3"/>
    <w:basedOn w:val="Normal1"/>
    <w:next w:val="Normal1"/>
    <w:qFormat/>
    <w:pPr>
      <w:keepNext w:val="true"/>
      <w:keepLines/>
      <w:spacing w:lineRule="auto" w:line="240" w:before="280" w:after="80"/>
    </w:pPr>
    <w:rPr>
      <w:b/>
      <w:sz w:val="28"/>
      <w:szCs w:val="28"/>
    </w:rPr>
  </w:style>
  <w:style w:type="paragraph" w:styleId="Titolo4">
    <w:name w:val="Heading 4"/>
    <w:basedOn w:val="Normal1"/>
    <w:next w:val="Normal1"/>
    <w:qFormat/>
    <w:pPr>
      <w:keepNext w:val="true"/>
      <w:keepLines/>
      <w:spacing w:lineRule="auto" w:line="240" w:before="240" w:after="40"/>
    </w:pPr>
    <w:rPr>
      <w:b/>
      <w:sz w:val="24"/>
      <w:szCs w:val="24"/>
    </w:rPr>
  </w:style>
  <w:style w:type="paragraph" w:styleId="Titolo5">
    <w:name w:val="Heading 5"/>
    <w:basedOn w:val="Normal1"/>
    <w:next w:val="Normal1"/>
    <w:qFormat/>
    <w:pPr>
      <w:keepNext w:val="true"/>
      <w:keepLines/>
      <w:spacing w:lineRule="auto" w:line="240" w:before="220" w:after="40"/>
    </w:pPr>
    <w:rPr>
      <w:b/>
      <w:sz w:val="22"/>
      <w:szCs w:val="22"/>
    </w:rPr>
  </w:style>
  <w:style w:type="paragraph" w:styleId="Titolo6">
    <w:name w:val="Heading 6"/>
    <w:basedOn w:val="Normal1"/>
    <w:next w:val="Normal1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character" w:styleId="CollegamentoInternet">
    <w:name w:val="Hyperlink"/>
    <w:rPr>
      <w:color w:val="000080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Normal1" w:default="1">
    <w:name w:val="LO-normal"/>
    <w:qFormat/>
    <w:pPr>
      <w:widowControl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it-IT" w:eastAsia="zh-CN" w:bidi="hi-IN"/>
    </w:rPr>
  </w:style>
  <w:style w:type="paragraph" w:styleId="Titoloprincipale">
    <w:name w:val="Title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72"/>
      <w:szCs w:val="72"/>
    </w:rPr>
  </w:style>
  <w:style w:type="paragraph" w:styleId="Sottotitolo">
    <w:name w:val="Subtitle"/>
    <w:basedOn w:val="Normal1"/>
    <w:next w:val="Normal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Intestazioneepidipagina">
    <w:name w:val="Intestazione e piè di pagina"/>
    <w:basedOn w:val="Normal"/>
    <w:qFormat/>
    <w:pPr/>
    <w:rPr/>
  </w:style>
  <w:style w:type="paragraph" w:styleId="Pidipagina">
    <w:name w:val="Footer"/>
    <w:basedOn w:val="Intestazioneepidipagina"/>
    <w:pPr/>
    <w:rPr/>
  </w:style>
  <w:style w:type="table" w:default="1" w:styleId="TableNormal">
    <w:name w:val="Table Normal"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oOHpoZASSLHpR7X0+u9En3vu/CA==">AMUW2mWuJ0rqVcf4h/mdhlvsB17cS+y7oO647Ak9PKNfz8edl787Y4jsfaI3IUivYJ7r0hCJB3QTZwiENookR6oITlC3qolTGhVQEpuFgUptXPuN/EcWnWI=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LibreOffice/7.5.3.2$Windows_X86_64 LibreOffice_project/9f56dff12ba03b9acd7730a5a481eea045e468f3</Application>
  <AppVersion>15.0000</AppVersion>
  <Pages>2</Pages>
  <Words>341</Words>
  <Characters>2327</Characters>
  <CharactersWithSpaces>2715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2024-01-05T15:51:19Z</dcterms:modified>
  <cp:revision>1</cp:revision>
  <dc:subject/>
  <dc:title/>
</cp:coreProperties>
</file>