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90.0" w:type="dxa"/>
        <w:jc w:val="left"/>
        <w:tblLayout w:type="fixed"/>
        <w:tblLook w:val="0000"/>
      </w:tblPr>
      <w:tblGrid>
        <w:gridCol w:w="1680"/>
        <w:gridCol w:w="7980"/>
        <w:gridCol w:w="330"/>
        <w:tblGridChange w:id="0">
          <w:tblGrid>
            <w:gridCol w:w="1680"/>
            <w:gridCol w:w="7980"/>
            <w:gridCol w:w="330"/>
          </w:tblGrid>
        </w:tblGridChange>
      </w:tblGrid>
      <w:tr>
        <w:trPr>
          <w:cantSplit w:val="1"/>
          <w:trHeight w:val="2116.328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center" w:leader="none" w:pos="4819"/>
                <w:tab w:val="right" w:leader="none" w:pos="9638"/>
              </w:tabs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</w:rPr>
              <w:drawing>
                <wp:inline distB="0" distT="0" distL="114300" distR="114300">
                  <wp:extent cx="787400" cy="80010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8001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numPr>
                <w:ilvl w:val="1"/>
                <w:numId w:val="1"/>
              </w:numPr>
              <w:tabs>
                <w:tab w:val="center" w:leader="none" w:pos="4819"/>
                <w:tab w:val="right" w:leader="none" w:pos="9638"/>
              </w:tabs>
              <w:ind w:left="576" w:right="0" w:hanging="576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numPr>
                <w:ilvl w:val="1"/>
                <w:numId w:val="1"/>
              </w:numPr>
              <w:tabs>
                <w:tab w:val="center" w:leader="none" w:pos="4819"/>
                <w:tab w:val="right" w:leader="none" w:pos="9638"/>
              </w:tabs>
              <w:ind w:left="576" w:right="0" w:hanging="576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numPr>
                <w:ilvl w:val="1"/>
                <w:numId w:val="1"/>
              </w:numPr>
              <w:tabs>
                <w:tab w:val="center" w:leader="none" w:pos="4819"/>
                <w:tab w:val="right" w:leader="none" w:pos="9638"/>
              </w:tabs>
              <w:ind w:left="576" w:right="0" w:hanging="576"/>
              <w:jc w:val="center"/>
              <w:rPr/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28"/>
                <w:szCs w:val="28"/>
                <w:rtl w:val="0"/>
              </w:rPr>
              <w:t xml:space="preserve">ISTITUTO COMPRENSIVO STATALE “E.CURTI”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numPr>
                <w:ilvl w:val="1"/>
                <w:numId w:val="1"/>
              </w:numPr>
              <w:tabs>
                <w:tab w:val="center" w:leader="none" w:pos="4819"/>
                <w:tab w:val="right" w:leader="none" w:pos="9638"/>
              </w:tabs>
              <w:ind w:left="576" w:right="0" w:hanging="576"/>
              <w:jc w:val="center"/>
              <w:rPr/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i w:val="1"/>
                <w:sz w:val="22"/>
                <w:szCs w:val="22"/>
                <w:rtl w:val="0"/>
              </w:rPr>
              <w:t xml:space="preserve">Scuola dell’infanzia, primaria e secondaria di 1° grado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1"/>
                <w:numId w:val="1"/>
              </w:numPr>
              <w:tabs>
                <w:tab w:val="center" w:leader="none" w:pos="4819"/>
                <w:tab w:val="right" w:leader="none" w:pos="9638"/>
              </w:tabs>
              <w:ind w:left="576" w:right="0" w:hanging="576"/>
              <w:jc w:val="center"/>
              <w:rPr/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22"/>
                <w:szCs w:val="22"/>
                <w:rtl w:val="0"/>
              </w:rPr>
              <w:t xml:space="preserve">Via E.Curti,8 -  21036 GEMONIO (VA)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1"/>
                <w:numId w:val="1"/>
              </w:numPr>
              <w:tabs>
                <w:tab w:val="center" w:leader="none" w:pos="4819"/>
                <w:tab w:val="right" w:leader="none" w:pos="9638"/>
              </w:tabs>
              <w:ind w:left="576" w:hanging="576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Tel.0332-601411    fax 0332-610521    mail 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vaic827009@istruzione.it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1"/>
                <w:numId w:val="1"/>
              </w:numPr>
              <w:tabs>
                <w:tab w:val="center" w:leader="none" w:pos="4819"/>
                <w:tab w:val="right" w:leader="none" w:pos="9638"/>
              </w:tabs>
              <w:ind w:left="576" w:hanging="576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Cod. fiscale 83005290123      posta certificata  </w:t>
            </w:r>
            <w:hyperlink r:id="rId9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2"/>
                  <w:szCs w:val="22"/>
                  <w:u w:val="single"/>
                  <w:rtl w:val="0"/>
                </w:rPr>
                <w:t xml:space="preserve">vaic827009@pec.istruzione.it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1"/>
                <w:numId w:val="1"/>
              </w:numPr>
              <w:tabs>
                <w:tab w:val="center" w:leader="none" w:pos="4819"/>
                <w:tab w:val="right" w:leader="none" w:pos="9638"/>
              </w:tabs>
              <w:ind w:left="576" w:hanging="576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Sito scuola: www.icscurti.gov.it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UDA DISCIPLINE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030a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 I.C.S CURTI - GEMONIO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Dati e Previsioni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 Scienze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e interpreta il linguaggio matematico (piano cartesiano, formule, equazioni…) e ne coglie il rapporti col linguaggio naturale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il linguaggio matematico in modo guidato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(piano cartesiano, formule,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ABILITA’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e leggere grafici di proporzionalità diretta e inversa.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i problemi con il tre semplici e le percentuali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Costruire il grafico di semplici funzioni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semplici  problemi con il tre semplici e le percentuali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concetto di funzione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diagramma cartesiano di una funzione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Grandezze direttamente e inversamente proporzionali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problemi del tre semplici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Le percentuali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significato di grandezze direttamente e inversamente proporzionali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problemi del tre semplici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Le percentuali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Proporzionalità inversa: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Rappresentazione sul diagramma cartesiano (all’aumentare del tempo la matita che viene temperata si accorcia)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bimestre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Cartelloni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PowerPoint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946" w:top="920" w:left="1100" w:right="1080" w:header="72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1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1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Arial Unicode MS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0"/>
      <w:spacing w:after="0" w:before="65"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0"/>
      <w:spacing w:after="0" w:before="71" w:line="1" w:lineRule="atLeast"/>
      <w:ind w:left="19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0"/>
      <w:spacing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0"/>
      <w:spacing w:after="0" w:before="94" w:line="1" w:lineRule="atLeast"/>
      <w:ind w:left="386" w:right="0" w:leftChars="-1" w:rightChars="0" w:hanging="284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vaic827009@pec.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vaic827009@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tZXuu4ftsBhJx4tQN95Mqo2nCw==">CgMxLjA4AHIhMVozUXRkbmtRRW5URmNvZU9pRjEtTlExWWpJdGpyRF9Y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2017-11-12T14:12:00Z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