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n°4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aree delle figure piane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forme del piano, le loro rappresentazioni e ne coglie le relazioni tra gli elementi.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Confrontare figure equiscomponibili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le unità di superficie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l’area dei poligoni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e ricavare le formule inverse.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i problemi geometrici con area e perimetro.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le unità di superficie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l’area dei poligoni.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semplici problemi geometrici con area e perimetro.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figure equivalenti ed isoperimetriche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formule dirette delle aree dei poligoni (rettangolo, quadrato, parallelogramma, triangolo, rombo, trapezio).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correttamente formulari e tabelle.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tramite il gioco del Tangram riconoscere le figure equiscomponibili e riuscire a crearne di nuove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Riproduzione in scala di una mappa bidimensionale di una città a loro scelta (o della città visitata durante la gita d'istruzione).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Ottobre – Gennaio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Brainstorming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Cooperative learning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Problem solving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Costruzione di formulari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Esercizi guidati in classe a difficoltà crescente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Laboratori di matematica a gruppi eterogenei od omogenei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eserciziari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tavole numeriche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formulari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tangram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materiali da disegno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9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OP0zixYepEyaUd0XNFsJ60HQBg==">CgMxLjA4AHIhMVZURFJnbFE0VDNsUjdLQjJObEQxd2k0VFRfN1NXdjd5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2017-11-17T15:38:00Z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