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2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 anche con i numeri razionali, ne padroneggia le diverse rappresentazioni e stima la grandezza di un numero e il risultato di operazioni.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utilizzando le proporzioni, anche con l'uso di strumenti.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il rapporto tra grandezze omogenee e non omogenee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una proporzione con incognita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proprietà delle proporzioni.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grandezze direttamente e inversamente proporzionali.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percentuali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Ingrandire e ridurre in scala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una proporzione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l’incognita in casi semplici e guidati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semplici problemi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concetto di rapporto e le sue applicazioni pratiche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Rapporto tra grandezze omogenee e non omogenee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proporzioni e le loro proprietà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Grandezze direttamente ed inversamente proporzionali Lavorare con scale di riduzione e ingrandimento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proporzioni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Proporzioni con incognita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Semplici problemi sulla proporzionalità diretta ed inversa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la piantina ridotta in scala della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propria camera, del bagno e della sala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Febbraio – Maggio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9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RraiknLNiwlR+kz7YggDbRe/1A==">CgMxLjA4AHIhMW4xUTdCNlVWY2xXV2dfbXhTV0Z0b2hURUFUclNEQW00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2017-11-14T04:43:00Z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