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2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Dati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Sviluppa semplici schematizzazioni e modellizzazioni di fatti e fenomeni ricorrendo, quando è il caso, a misure appropriate e a semplici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formalizzazioni.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Sviluppa semplici schematizzazioni di fatti e fenomeni ricorrendo, quando è il caso, a misure appropriate.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Effettuare le corrette misurazioni, visualizzarne graficamente i risultati; dare una spiegazione del fenomeno coerente con i risultati ottenuti.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Formalizzare le tappe dell’indagine scientifica.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Effettuare le corrette misurazioni, visualizzarne graficamente i risultati;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Formalizzare le tappe dell’indagine scientifica.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Raccogliere, organizzare, analizzare, interpretare i dati raccolti.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Verificare le ipotesi e trarre conclusioni.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Raccogliere, organizzare, analizzare, i dati raccolti.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Verificare le ipotesi e trarre conclusioni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Rilevare settimanalmente la temperatura esterna, costruire tabelle e grafici e trarre conclusioni.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settembre -  ottobre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  <w:font w:name="sans-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JVaqzEYYir2L+pXxW8UJPonIKg==">CgMxLjA4AHIhMVN3bjc2M2hZaGlfYTBnNTlreFdCT3Q1T01KMTl5dVhq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2017-11-18T14:05:00Z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