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-normal"/>
        <w:keepNext w:val="false"/>
        <w:keepLines w:val="false"/>
        <w:widowControl w:val="false"/>
        <w:shd w:val="clear" w:fill="auto"/>
        <w:spacing w:lineRule="auto" w:line="276" w:before="0" w:after="0"/>
        <w:ind w:left="0" w:right="0" w:hanging="0"/>
        <w:jc w:val="left"/>
        <w:rPr/>
      </w:pPr>
      <w:r>
        <w:rPr/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Mod. 020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UDA DISCIPLINE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Unità di apprendimento n° 1                                                                           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Anno scolastico: 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4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SCUOLA: Secondaria I grado Cittiglio, Cocquio, Gemonio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1"/>
        <w:tblW w:w="993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3"/>
        <w:gridCol w:w="2484"/>
        <w:gridCol w:w="2484"/>
        <w:gridCol w:w="2481"/>
      </w:tblGrid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Titolo: Una civile conversazione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Classe: seconda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222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 ITALIANO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375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: </w:t>
            </w:r>
            <w:r>
              <w:rPr>
                <w:rFonts w:eastAsia="Arial" w:cs="Arial" w:ascii="Arial" w:hAnsi="Arial"/>
                <w:sz w:val="22"/>
                <w:szCs w:val="22"/>
              </w:rPr>
              <w:t>educazione civica</w:t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comunicazione nella madrelingua, competenze sociali e civiche.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Competenza: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Usare la comunicazione orale per comunicare con gli altri, elaborare progetti e formulare giudizi.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Competenza di base (nucleo fondante):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Usare la comunicazione orale per comunicare con gli altri.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Abilità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Intervenire in una conversazione o in una discussione, di classe o di gruppo, con pertinenza e coerenza, rispettando i turni di parola e fornendo un positivo contributo personale.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Abilità di base (nucle</w:t>
            </w:r>
            <w:r>
              <w:rPr>
                <w:rFonts w:eastAsia="Arial" w:cs="Arial" w:ascii="Arial" w:hAnsi="Arial"/>
                <w:b/>
                <w:sz w:val="22"/>
                <w:szCs w:val="22"/>
              </w:rPr>
              <w:t>o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fondant</w:t>
            </w:r>
            <w:r>
              <w:rPr>
                <w:rFonts w:eastAsia="Arial" w:cs="Arial" w:ascii="Arial" w:hAnsi="Arial"/>
                <w:b/>
                <w:sz w:val="22"/>
                <w:szCs w:val="22"/>
              </w:rPr>
              <w:t>e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Intervenire in una comunicazione o in una discussione, di classe o di gruppo, rispettando i turni di parola.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Conoscenze: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Principali strutture grammaticali della lingua italiana. 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Lessico fondamentale per la gestione di semplici comunicazioni orali in contesti formali e informali.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Conoscenze di base (nuclei fondanti):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Principali strutture grammaticali della lingua italiana. 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Lessico fondamentale per la gestione di semplici comunicazioni orali in contesti formali e informali.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righ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Compiti significativi: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Realizzazione di una mini guida cartacea o digitale con le principali regole per una conversazione efficace. </w:t>
            </w:r>
          </w:p>
          <w:p>
            <w:pPr>
              <w:pStyle w:val="LO-normal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Simulazione di dibattiti</w:t>
            </w:r>
            <w:r>
              <w:rPr>
                <w:rFonts w:eastAsia="Arial" w:cs="Arial" w:ascii="Arial" w:hAnsi="Arial"/>
                <w:sz w:val="22"/>
                <w:szCs w:val="22"/>
              </w:rPr>
              <w:t>-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tipo per affrontare problemi reali</w:t>
            </w:r>
            <w:r>
              <w:rPr>
                <w:rFonts w:eastAsia="Arial" w:cs="Arial" w:ascii="Arial" w:hAnsi="Arial"/>
                <w:sz w:val="22"/>
                <w:szCs w:val="22"/>
              </w:rPr>
              <w:t xml:space="preserve"> della classe, questioni legate all’attualità,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per risolvere situazioni di conflittualità. 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Compiti significativi essenziali: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Realizzazione di una semplice mini guida cartacea o digitale con le principali regole per una co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nversazione efficace. </w:t>
            </w:r>
          </w:p>
          <w:p>
            <w:pPr>
              <w:pStyle w:val="LO-normal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widowControl w:val="false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Simulazione di dibattiti- tipo per affrontare problemi reali della classe, questioni legate all’attualità, per risolvere situazioni di conflittualità.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intero anno scolastico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lezione dialogata, dibattito, cooperative learning, peer to peer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Risorse e strumenti: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libri di testo con relativi cd rom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,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computer, Lim, eventuale materiale di supporto prodotto in forma cartacea o digitale dagli alunni, connessione a internet per le attività di ricerca a casa, Gsuite for education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valutazione del processo (collaborazione, partecipazione e impegno) e del prodotto (correttezza dell’esposizione e argomentazione) oppure valutazione del processo (comprensione della consegna, progettazione del lavoro, scelta tecnica da usare, selezione e reperimento del materiale necessario, responsabilità, flessibilità e impegno) e del prodotto (attinenza alla consegna, chiarezza dell’elaborato, argomentazione spaziale, funzionalità del messaggio).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br w:type="page"/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Mod. 020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UDA DISCIPLINE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Unità di apprendimento n° 2                                                                         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Anno scolastico: 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4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bookmarkStart w:id="0" w:name="_heading=h.gjdgxs"/>
      <w:bookmarkEnd w:id="0"/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SCUOLA: Secondaria I grado Cittiglio, Cocquio, Gemonio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2"/>
        <w:tblW w:w="993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3"/>
        <w:gridCol w:w="2484"/>
        <w:gridCol w:w="2484"/>
        <w:gridCol w:w="2481"/>
      </w:tblGrid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Titolo: Secondo me…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Classe: seconda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222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 ITALIANO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375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: EDUCAZIONE </w:t>
            </w:r>
            <w:r>
              <w:rPr>
                <w:rFonts w:eastAsia="Arial" w:cs="Arial" w:ascii="Arial" w:hAnsi="Arial"/>
                <w:sz w:val="22"/>
                <w:szCs w:val="22"/>
              </w:rPr>
              <w:t>CIVICA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comunicazione nella madrelingua, competenze sociali e civiche.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Competenza: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Interagire in diverse situazioni comunicative, adattando opportunamente i registri e realizzando scelte lessicali adeguate.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Competenza di base (nucleo fondante):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Interagire in diverse situazioni comunicative.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Abilità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Narrare esperienze, eventi, trame, selezionando le informazioni e ordinandole in base ad un criterio logico-cronologico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Utilizzare un registro linguistico adeguato all’argomento e alla situazione.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Abilità di base (nuclei fondanti):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Narrare semplici esperienze, eventi, trame, ordinando le informazioni in base ad un criterio logico-cronologico.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Utilizzare un registro linguistico semplice ma adeguato all’argomento e alla situazione.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Conoscenze: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Contesto, scopo, destinatario della comunicazione.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Codici fondamentali della comunicazione orale, verbale e non verbale. Principi di organizzazione del discorso descrittivo, narrativo, espositivo, argomentativo.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Conoscenze di base (nuclei fondanti):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Contesto, scopo, destinatario della comunicazione.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Codici fondamentali della comunicazione orale, verbale e non verbale. Fondamentali principi di organizzazione del discorso descrittivo e narrativo.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righ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Compiti significativi: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Relazione orale di sintesi dei temi</w:t>
            </w:r>
            <w:r>
              <w:rPr>
                <w:rFonts w:eastAsia="Arial" w:cs="Arial" w:ascii="Arial" w:hAnsi="Arial"/>
                <w:sz w:val="22"/>
                <w:szCs w:val="22"/>
              </w:rPr>
              <w:t>-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argomenti trattati davanti alla classe, utilizzando adeguati supporti (schemi, mappe concettuali) per presentare la propria esperienza.</w:t>
            </w:r>
          </w:p>
          <w:p>
            <w:pPr>
              <w:pStyle w:val="LO-normal"/>
              <w:widowControl w:val="false"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widowControl w:val="false"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Eventuale registrazione audio o video di un argomento di studio.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Compiti significativi essenziali: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Relazione orale di sintesi dei temi</w:t>
            </w:r>
            <w:r>
              <w:rPr>
                <w:rFonts w:eastAsia="Arial" w:cs="Arial" w:ascii="Arial" w:hAnsi="Arial"/>
                <w:sz w:val="22"/>
                <w:szCs w:val="22"/>
              </w:rPr>
              <w:t>-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argomenti trattati davanti alla classe, utilizzando adeguati supporti (schemi, mappe concettuali) per presentare la propria esperienza.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Tempi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 intero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anno scolastico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lezione dialogata, dibattito, cooperative learning, peer to peer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Risorse e strumenti: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libri di testo con relativi cd rom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,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computer, Lim, eventuale materiale di supporto prodotto in forma cartacea o digitale dagli alunni, connessione a internet, Gsuite for education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valutazione del processo (collaborazione, partecipazione e impegno) e del prodotto (correttezza dell’esposizione e argomentazione) oppure valutazione del processo (comprensione della consegna, progettazione del lavoro, scelta tecnica da usare, selezione e reperimento del materiale necessario, responsabilità, flessibilità e impegno) e del prodotto (attinenza alla consegna, chiarezza dell’elaborato, argomentazione spaziale, funzionalità del messaggio).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  <w:r>
        <w:br w:type="page"/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Mod. 020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UDA DISCIPLINE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Unità di apprendimento n° 3                                                                     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Anno scolastico: 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4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bookmarkStart w:id="1" w:name="_heading=h.30j0zll"/>
      <w:bookmarkEnd w:id="1"/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SCUOLA: Secondaria I grado Cittiglio, Cocquio, Gemonio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3"/>
        <w:tblW w:w="993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3"/>
        <w:gridCol w:w="2484"/>
        <w:gridCol w:w="2484"/>
        <w:gridCol w:w="2481"/>
      </w:tblGrid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Titolo: Poeti in mostra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Classe: seconda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222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 ITALIANO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375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: ARTE 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comunicazione nella madrelingua. 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Competenza: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Esporre oralmente argomenti di studio e di ricerca, anche avvalendosi di supporti specifici.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Competenza di base (nucleo fondante):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Esporre oralmente argomenti di studio anche avvalendosi di supporti specifici.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Abilità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Riferire un argomento di studio, esponendo le informazioni secondo un ordine coerente.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Utilizzare il lessico specifico.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Abilità di base (nuclei fondanti):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Riferire un argomento di studio, esponendo le informazioni secondo un ordine coerente.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Utilizzare, almeno parzialmente, il lessico specifico.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Conoscenze: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Lessico specifico delle singole discipline.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Diversi generi letterari; movimenti letterari, autori e opere dalle origini al Settecento.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Conoscenze di base (nuclei fondanti):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Lessico essenziale ma specifico delle singole discipline.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Diversi generi letterari; alcuni autori e opere dalle origini al S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ettecento (scelti dall’insegnante anche in base agli interessi e</w:t>
            </w:r>
            <w:r>
              <w:rPr>
                <w:rFonts w:eastAsia="Arial" w:cs="Arial" w:ascii="Arial" w:hAnsi="Arial"/>
                <w:sz w:val="22"/>
                <w:szCs w:val="22"/>
              </w:rPr>
              <w:t xml:space="preserve"> alla risposta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della classe)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righ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Compiti significativi:</w:t>
            </w:r>
          </w:p>
          <w:p>
            <w:pPr>
              <w:pStyle w:val="LO-normal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Rappresentare attraverso le immagini un testo letterario e condividerlo con la classe. 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Compiti significativi essenziali: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Rappresentare attraverso le immagini un testo letterario e condividerlo con la classe. </w:t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intero anno scolastico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lezione dialogata, dibattito, cooperative learning, peer to peer, flipped classroom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Risorse e strumenti: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libri di testo con relativi cd rom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,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computer, Lim, eventuale materiale di supporto prodotto in forma cartacea o digitale dagli alunni, connessione a internet, Gsuite for education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valutazione del processo (collaborazione, partecipazione e impegno) e del prodotto (correttezza dell’esposizione e argomentazione) oppure valutazione del processo (comprensione della consegna, progettazione del lavoro, scelta tecnica da usare, selezione e reperimento del materiale necessario, responsabilità, flessibilità e impegno) e del prodotto (attinenza alla consegna, chiarezza dell’elaborato, argomentazione spaziale, funzionalità del messaggio).</w:t>
            </w:r>
          </w:p>
        </w:tc>
      </w:tr>
    </w:tbl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LO-normal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LO-normal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Mod. 020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UDA DISCIPLINE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Unità di apprendimento n° 4                                                                         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Anno scolastico: 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4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bookmarkStart w:id="2" w:name="_heading=h.1fob9te"/>
      <w:bookmarkEnd w:id="2"/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SCUOLA: Secondaria I grado Cittiglio, Cocquio, Gemonio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4"/>
        <w:tblW w:w="993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3"/>
        <w:gridCol w:w="2484"/>
        <w:gridCol w:w="2484"/>
        <w:gridCol w:w="2481"/>
      </w:tblGrid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Titolo: A scuola di… (giallo, fumetto, avventura, ecc…)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Classe: seconda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222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 ITALIANO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375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 //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comunicazione nella madrelingua, competenze sociali e civiche.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Competenza: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Ascoltare e comprendere testi di vario tipo, riconoscendone la fonte, le informazioni e la loro gerarchia, l’intenzione dell’emittente.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Competenza di base (nucleo fondante):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Ascoltare e comprendere testi di vario tipo, riconoscendone la fonte e le informazioni.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Abilità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Riconoscere in un testo orale fonte, scopo, argomento, informazioni principali.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Ascoltare testi applicando tecniche di supporto alla comprensione durante l’ascolto e dopo l’ascolto.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Abilità di base (nuclei fondanti):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Riconoscere in un testo orale argomento, informazioni principali.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Ascoltare testi applicando tecniche di supporto alla comprensione durante l’ascolto.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Conoscenze: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Testo narrativo (lettera, diario e autobiografia; il racconto d’avventura; il racconto giallo; il testo umoristico); testo informativo; testo poetico.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Conoscenze di base (nuclei fondanti):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Principali caratteristiche del testo narrativo (lettera, diario e autobiografia; il racconto d’avventura; il racconto giallo; il testo umoristico); testo informativo; testo poetico.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righ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Compiti significativi</w:t>
            </w:r>
            <w:r>
              <w:rPr>
                <w:rFonts w:eastAsia="Arial" w:cs="Arial" w:ascii="Arial" w:hAnsi="Arial"/>
                <w:b/>
                <w:sz w:val="22"/>
                <w:szCs w:val="22"/>
              </w:rPr>
              <w:t>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A partire dall’ascolto di una o più fonti orali, produrre una sintesi scritta, una mappa concettuale o un testo originale. 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Compiti significativi essenziali: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 xml:space="preserve">A partire dall’ascolto di una o più fonti orali, produrre una sintesi scritta, una mappa concettuale o un testo originale. 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intero anno scolastico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lezione dialogata, dibattito, cooperative learning, peer to peer, flipped classroom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Risorse e strumenti: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libri di testo con relativi cd rom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,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computer, Lim, eventuale materiale di supporto prodotto in forma cartacea o digitale dagli alunni, connessione a internet, Gsuite for education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valutazione del processo (collaborazione, partecipazione e impegno) e del prodotto (correttezza dell’esposizione e argomentazione) oppure valutazione del processo (comprensione della consegna, progettazione del lavoro, scelta tecnica da usare, selezione e reperimento del materiale necessario, responsabilità, flessibilità e impegno) e del prodotto (attinenza alla consegna, chiarezza dell’elaborato, argomentazione spaziale, funzionalità del messaggio).</w:t>
            </w:r>
          </w:p>
        </w:tc>
      </w:tr>
    </w:tbl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br w:type="page"/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mod. 020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UDA DISCIPLINE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Unità di apprendimento n° 5                                                                       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Anno scolastico: 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4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  <w:bookmarkStart w:id="3" w:name="_heading=h.3znysh7"/>
      <w:bookmarkStart w:id="4" w:name="_heading=h.3znysh7"/>
      <w:bookmarkEnd w:id="4"/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SCUOLA: Secondaria I grado Cittiglio, Cocquio, Gemonio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5"/>
        <w:tblW w:w="993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3"/>
        <w:gridCol w:w="2484"/>
        <w:gridCol w:w="2484"/>
        <w:gridCol w:w="2481"/>
      </w:tblGrid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Titolo: Storici per un giorno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Classe: seconda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222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 ITALIANO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375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 STORIA/GEOGRAFIA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comunicazione nella madrelingua, imparare ad imparare.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Competenza: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Usare manuali delle discipline o testi divulgativi per ricercare dati, informazioni, concetti.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Competenza di base (nucleo fondante):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Usare manuali delle discipline per ricercare dati, informazioni, concetti.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Abilità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Ricavare informazioni sfruttando le varie parti di un manuale di studio.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Utilizzare dizionari di vario tipo, rintracciando le informazioni utili per risolvere problemi o dubbi linguistici.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Abilità di base (nuclei fondanti):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Ricavare le informazioni essenziali sfruttando le varie parti di un manuale di studio.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Utilizzare dizionari, rintracciando le informazioni utili per risolvere problemi o dubbi linguistici.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Conoscenze: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Tecniche di lettura: selettiva, orientativa. 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Uso dei dizionari.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Conoscenze di base (nuclei fondanti):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Tecniche di lettura: selettiva, orientativa. 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Uso dei dizionari.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Compiti significativi: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Partendo da tre o più libri di testo su uno stesso argomento, gli alunni stendono un nuovo testo prendendo più informazioni da ciascuno.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Compiti significativi essenziali: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Partendo almeno da due libri di testo su uno stesso argomento, gli alunni stendono un semplice ma nuovo testo prendendo più informazioni da ciascuno.</w:t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intero anno scolastico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lezione dialogata, dibattito, cooperative learning, peer to peer, flipped classroom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Risorse e strumenti: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libri di testo con relativi cd rom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,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computer, Lim, eventuale materiale di supporto prodotto in forma cartacea o digitale dagli alunni, connessione a internet, Gsuite for education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valutazione del processo (collaborazione, partecipazione e impegno) e del prodotto (correttezza dell’esposizione e argomentazione) oppure valutazione del processo (comprensione della consegna, progettazione del lavoro, scelta tecnica da usare, selezione e reperimento del materiale necessario, responsabilità, flessibilità e impegno) e del prodotto (attinenza alla consegna, chiarezza dell’elaborato, argomentazione spaziale, funzionalità del messaggio).</w:t>
            </w:r>
          </w:p>
        </w:tc>
      </w:tr>
    </w:tbl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br w:type="page"/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mod. 020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UDA DISCIPLINE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Unità di apprendimento n° 6                                                                       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Anno scolastico: 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4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SCUOLA: Secondaria I grado Cittiglio, Cocquio, Gemonio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6"/>
        <w:tblW w:w="993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3"/>
        <w:gridCol w:w="2484"/>
        <w:gridCol w:w="2484"/>
        <w:gridCol w:w="2481"/>
      </w:tblGrid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Titolo: In un mondo di libri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Classe: seconda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222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 ITALIANO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375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 //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Eventuali competenze chiave da sviluppare: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Comunicazione nella madrelingua.</w:t>
            </w:r>
          </w:p>
        </w:tc>
      </w:tr>
      <w:tr>
        <w:trPr/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Competenza: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Leggere testi di vario tipo e costruirne 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un’interpretazione.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sz w:val="22"/>
                <w:szCs w:val="22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Competenza di base (nucleo fondante):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Leggere testi di vario tipo e comprenderli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Abilità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Leggere a voce alta in modo espressivo testi noti e non noti.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Ricavare informazioni esplicite e implicite da un testo.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Riconoscere le caratteristiche e le strutture dei principali tipi testuali (narrativi, descrittivi, regolativi, espositivi, argomentativi).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Leggere testi letterari di vario tipo e forma,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individuando le categorie narratologiche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(autore, narratore, punto di vista, personaggi, tempo, spazio, genere di appartenenza,...)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Comprendere il lessico specifico.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sz w:val="22"/>
                <w:szCs w:val="22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Abilità di base (nuclei fondanti):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Leggere a voce alta in modo espressivo testi noti.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Ricavare informazioni esplicite da un testo.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Riconoscere le caratteristiche e le strutture principali di semplici testi.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Leggere testi letterari di vario tipo e forma,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individuando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(autore, narratore, personaggi, tempo, spazio)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Comprendere il lessico specifico.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Conoscenze: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Tecniche di lettura espressiva.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Denotazione e connotazione.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 diverse tipologie testuali e narrative.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 principali categorie narratologiche.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sz w:val="22"/>
                <w:szCs w:val="22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Conoscenze di base (nuclei fondanti):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Tecniche di lettura espressiva.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 diverse tipologie testuali e narrative.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 principali categorie narratologiche.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righ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Compiti significativi: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Stendere </w:t>
            </w:r>
            <w:r>
              <w:rPr>
                <w:rFonts w:eastAsia="Arial" w:cs="Arial" w:ascii="Arial" w:hAnsi="Arial"/>
                <w:sz w:val="22"/>
                <w:szCs w:val="22"/>
              </w:rPr>
              <w:t>l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 recensione di un libro letto nel corso dell’anno.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sz w:val="22"/>
                <w:szCs w:val="22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sz w:val="22"/>
                <w:szCs w:val="22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Compiti significativi essenziali: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Stendere una semplice recensione di un libro letto nel corso dell’anno.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intero anno scolastico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lezione dialogata, dibattito, cooperative learning, peer to peer, flipped classroom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Risorse e strumenti: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ibri di testo con relativi cd rom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,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computer, Lim, eventuale materiale di supporto prodotto in forma cartacea o digitale dagli alunni, connessione a internet, Gsuite for education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valutazione del processo (collaborazione, partecipazione e impegno) e del prodotto (correttezza dell’esposizione e argomentazione) oppure valutazione del processo (comprensione della consegna, progettazione del lavoro, scelta tecnica da usare, selezione e reperimento del materiale necessario, responsabilità, flessibilità e impegno) e del prodotto (attinenza alla consegna, chiarezza dell’elaborato, argomentazione spaziale, funzionalità del messaggio).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  <w:r>
        <w:br w:type="page"/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Mod. 020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UDA DISCIPLINE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Unità di apprendimento n° 7                                                                       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Anno scolastico: 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4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SCUOLA: Secondaria I grado Cittiglio, Cocquio, Gemonio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7"/>
        <w:tblW w:w="993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3"/>
        <w:gridCol w:w="2484"/>
        <w:gridCol w:w="2484"/>
        <w:gridCol w:w="2481"/>
      </w:tblGrid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Titolo: Scrittori si diventa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Classe: seconda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222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 ITALIANO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375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 //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comunicazione nella madrelingua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Competenza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Scrivere correttamente testi di tipo diverso, adeguati a situazione, argomento, scopo, destinatario.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Competenza di base (nucleo fondante):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Scrivere semplici testi (ma corretti) di tipo diverso, adeguati all’argomento e allo scopo.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Abilità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Applicare le procedure di ideazione, pianificazione, stesura e revisione del testo, rispettando le convenzioni grafiche.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mc:AlternateContent>
                <mc:Choice Requires="wps">
                  <w:drawing>
                    <wp:anchor behindDoc="0" distT="0" distB="0" distL="0" distR="0" simplePos="0" locked="0" layoutInCell="0" allowOverlap="1" relativeHeight="2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53340" cy="59690"/>
                      <wp:effectExtent l="0" t="0" r="0" b="0"/>
                      <wp:wrapNone/>
                      <wp:docPr id="1" name="Immagine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280" cy="59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widowControl w:val="false"/>
                                    <w:spacing w:lineRule="exact" w:line="240" w:before="0" w:after="0"/>
                                    <w:ind w:left="0" w:right="0" w:hanging="0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</w:txbxContent>
                            </wps:txbx>
                            <wps:bodyPr tIns="-30960" bIns="-3096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Immagine1" path="m0,0l-2147483645,0l-2147483645,-2147483646l0,-2147483646xe" fillcolor="#a0a0a0" stroked="f" o:allowincell="f" style="position:absolute;margin-left:0pt;margin-top:0.05pt;width:4.15pt;height:4.65pt;mso-wrap-style:none;v-text-anchor:middle">
                      <v:fill o:detectmouseclick="t" type="solid" color2="#5f5f5f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widowControl w:val="false"/>
                              <w:spacing w:lineRule="exact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Scrivere testi di tipologia diversa corretti dal punto di vista morfosintattico, lessicale, ortografico, coerenti e coesi, adeguati allo scopo e al destinatario.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Scrivere sintesi, anche sotto forma di schemi, di testi ascoltati o letti.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Realizzare forme diverse di scrittura creativa, in prosa o in versi.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Abilità di base (nuclei fondanti):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Applicare le procedure di stesura e revisione del testo.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mc:AlternateContent>
                <mc:Choice Requires="wps">
                  <w:drawing>
                    <wp:anchor behindDoc="0" distT="0" distB="0" distL="0" distR="0" simplePos="0" locked="0" layoutInCell="0" allowOverlap="1" relativeHeight="2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53340" cy="59690"/>
                      <wp:effectExtent l="0" t="0" r="0" b="0"/>
                      <wp:wrapNone/>
                      <wp:docPr id="3" name="Immagine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280" cy="59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widowControl w:val="false"/>
                                    <w:spacing w:lineRule="exact" w:line="240" w:before="0" w:after="0"/>
                                    <w:ind w:left="0" w:right="0" w:hanging="0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</w:txbxContent>
                            </wps:txbx>
                            <wps:bodyPr tIns="-30960" bIns="-3096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Immagine2" path="m0,0l-2147483645,0l-2147483645,-2147483646l0,-2147483646xe" fillcolor="#a0a0a0" stroked="f" o:allowincell="f" style="position:absolute;margin-left:0pt;margin-top:0.05pt;width:4.15pt;height:4.65pt;mso-wrap-style:none;v-text-anchor:middle">
                      <v:fill o:detectmouseclick="t" type="solid" color2="#5f5f5f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widowControl w:val="false"/>
                              <w:spacing w:lineRule="exact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Scrivere semplici testi di tipologia diversa corretti dal punto di vista morfosintattico, lessicale, ortografico, coerenti e coesi, adeguati allo scopo e al destinatario.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Scrivere sintesi, anche sotto forma di schemi, di testi letti.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Realizzare forme diverse di scrittura creativa, in prosa o in versi.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Conoscenze: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 procedure di ideazione, pianificazione, stesura e revisione del testo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 diverse tipologie testuali.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 regole morfosintattiche, lessicali e ortografiche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Coerenza e coesione di un testo.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Conoscenze di base (nuclei fondanti):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 procedure di ideazione, pianificazione, stesura e revisione del testo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mc:AlternateContent>
                <mc:Choice Requires="wps">
                  <w:drawing>
                    <wp:anchor behindDoc="0" distT="0" distB="0" distL="0" distR="0" simplePos="0" locked="0" layoutInCell="0" allowOverlap="1" relativeHeight="22">
                      <wp:simplePos x="0" y="0"/>
                      <wp:positionH relativeFrom="column">
                        <wp:posOffset>10725150</wp:posOffset>
                      </wp:positionH>
                      <wp:positionV relativeFrom="paragraph">
                        <wp:posOffset>635</wp:posOffset>
                      </wp:positionV>
                      <wp:extent cx="53340" cy="59690"/>
                      <wp:effectExtent l="0" t="0" r="0" b="0"/>
                      <wp:wrapNone/>
                      <wp:docPr id="5" name="Immagine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280" cy="59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widowControl w:val="false"/>
                                    <w:spacing w:lineRule="exact" w:line="240" w:before="0" w:after="0"/>
                                    <w:ind w:left="0" w:right="0" w:hanging="0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</w:txbxContent>
                            </wps:txbx>
                            <wps:bodyPr tIns="-30960" bIns="-3096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Immagine3" path="m0,0l-2147483645,0l-2147483645,-2147483646l0,-2147483646xe" fillcolor="#a0a0a0" stroked="f" o:allowincell="f" style="position:absolute;margin-left:844.5pt;margin-top:0.05pt;width:4.15pt;height:4.65pt;mso-wrap-style:none;v-text-anchor:middle">
                      <v:fill o:detectmouseclick="t" type="solid" color2="#5f5f5f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widowControl w:val="false"/>
                              <w:spacing w:lineRule="exact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 diverse tipologie testuali.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 principali regole morfosintattiche, lessicali e ortografiche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Coerenza e coesione di un testo.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righ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Compiti significativi: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Realizzare una raccolta di racconti, elaborati singolarmente o in gruppo, rispettando le caratteristiche del genere affrontato, in forma cartacea o multimediale.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Compiti significativi essenziali: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Realizzare una raccolta di brevi racconti, elaborati singolarmente o in gruppo, rispettando le principali caratteristiche del genere affrontato, in forma cartacea o multimediale.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intero anno scolastico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lezione dialogata, dibattito, cooperative learning, peer to peer, flipped classroom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Risorse e strumenti: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libri di testo con relativi cd rom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,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computer, Lim, eventuale materiale di supporto prodotto in forma cartacea o digitale dagli alunni, connessione a internet, Gsuite for education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valutazione del processo (collaborazione, partecipazione e impegno) e del prodotto (correttezza dell’esposizione e argomentazione) oppure valutazione del processo (comprensione della consegna, progettazione del lavoro, scelta tecnica da usare, selezione e reperimento del materiale necessario, responsabilità, flessibilità e impegno) e del prodotto (attinenza alla consegna, chiarezza dell’elaborato, argomentazione spaziale, funzionalità del messaggio).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  <w:r>
        <w:br w:type="page"/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Mod. 020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UDA DISCIPLINE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Unità di apprendimento n° 8                                                               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Anno scolastico: 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4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bookmarkStart w:id="5" w:name="_heading=h.2et92p0"/>
      <w:bookmarkEnd w:id="5"/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SCUOLA: Secondaria I grado Cittiglio, Cocquio, Gemonio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8"/>
        <w:tblW w:w="993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3"/>
        <w:gridCol w:w="2484"/>
        <w:gridCol w:w="2484"/>
        <w:gridCol w:w="2481"/>
      </w:tblGrid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Titolo: Letteratura 2.0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Classe: seconda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222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 ITALIANO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375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 TECNOLOGIA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comunicazione nella madrelingua, competenza digitale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Competenza: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Produrre testi multimediali, accostando linguaggi verbali, iconici, sonori.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Competenza di base (nucleo fondante):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Produrre testi multimediali.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Abilità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Utilizzare la videoscrittura per i propri testi, scrivere semplici testi digitali e presentazioni multimediali, anche come supporto all’esposizione orale.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Abilità di base (nucleo fondante):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Utilizzare la videoscrittura per i propri testi, scrivere semplici testi digitali, anche come supporto all’esposizione orale.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Conoscenze: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Programmi e software di </w:t>
            </w:r>
            <w:r>
              <w:rPr>
                <w:rFonts w:eastAsia="Arial" w:cs="Arial" w:ascii="Arial" w:hAnsi="Arial"/>
                <w:color w:val="00000A"/>
                <w:sz w:val="22"/>
                <w:szCs w:val="22"/>
              </w:rPr>
              <w:t>videoscrittura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, software per la creazione di schemi e mappe concettuali.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Conoscenze di base (nuclei fondanti):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Programmi e software di </w:t>
            </w:r>
            <w:r>
              <w:rPr>
                <w:rFonts w:eastAsia="Arial" w:cs="Arial" w:ascii="Arial" w:hAnsi="Arial"/>
                <w:color w:val="00000A"/>
                <w:sz w:val="22"/>
                <w:szCs w:val="22"/>
              </w:rPr>
              <w:t>videoscrittura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righ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Compiti significativi: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Presentare </w:t>
            </w:r>
            <w:r>
              <w:rPr>
                <w:rFonts w:eastAsia="Arial" w:cs="Arial" w:ascii="Arial" w:hAnsi="Arial"/>
                <w:sz w:val="22"/>
                <w:szCs w:val="22"/>
              </w:rPr>
              <w:t xml:space="preserve">con l’ausilio di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progra</w:t>
            </w:r>
            <w:r>
              <w:rPr>
                <w:rFonts w:eastAsia="Arial" w:cs="Arial" w:ascii="Arial" w:hAnsi="Arial"/>
                <w:sz w:val="22"/>
                <w:szCs w:val="22"/>
              </w:rPr>
              <w:t>mm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i</w:t>
            </w:r>
            <w:r>
              <w:rPr>
                <w:rFonts w:eastAsia="Arial" w:cs="Arial" w:ascii="Arial" w:hAnsi="Arial"/>
                <w:sz w:val="22"/>
                <w:szCs w:val="22"/>
              </w:rPr>
              <w:t xml:space="preserve"> multimediali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un argomento di letteratura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Compiti significativi essenziali:</w:t>
            </w:r>
          </w:p>
          <w:p>
            <w:pPr>
              <w:pStyle w:val="LO-normal"/>
              <w:widowControl w:val="false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Presentare con l’ausilio di  programmi multimediali un argomento di letteratura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intero anno scolastico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lezione dialogata, dibattito, cooperative learning, peer to peer, flipped classroom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Risorse e strumenti: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libri di testo con relativi cd rom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,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computer, Lim, eventuale materiale di supporto prodotto in forma cartacea o digitale dagli alunni, connessione a internet, Gsuite for education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valutazione del processo (collaborazione, partecipazione e impegno) e del prodotto (correttezza dell’esposizione e argomentazione) oppure valutazione del processo (comprensione della consegna, progettazione del lavoro, scelta tecnica da usare, selezione e reperimento del materiale necessario, responsabilità, flessibilità e impegno) e del prodotto (attinenza alla consegna, chiarezza dell’elaborato, argomentazione spaziale, funzionalità del messaggio).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  <w:r>
        <w:br w:type="page"/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Mod. 020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UDA DISCIPLINE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Unità di apprendimento n° 9                                                                          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Anno scolastico: 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4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bookmarkStart w:id="6" w:name="_heading=h.tyjcwt"/>
      <w:bookmarkEnd w:id="6"/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SCUOLA: Secondaria I grado Cittiglio, Cocquio, Gemonio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9"/>
        <w:tblW w:w="993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3"/>
        <w:gridCol w:w="2484"/>
        <w:gridCol w:w="2484"/>
        <w:gridCol w:w="2481"/>
      </w:tblGrid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Titolo: Regole grammaticali a portata di mano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Classe: seconda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222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 ITALIANO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375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 //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comunicazione nella madrelingua.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Competenza: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Padroneggiare e applicare in situazioni diverse le conoscenze fondamentali relative al lessico, alla morfologia, alla sintassi.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Competenza di base (nucleo fondante):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Applicare in situazioni diverse le conoscenze fondamentali relative al lessico, alla morfologia, alla sintassi.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Abilità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Riconoscere in un testo le parti del discorso.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Riconoscere i connettivi testuali, i segni interpuntivi e la loro funzione specifica.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Riconoscere l’organizzazione logico-sintattica della frase semplice.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Utilizzare correttamente le strutture morfosintattiche della frase semplice.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Abilità di base (nuclei fondanti):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Riconoscere in un testo le parti del discorso.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Riconoscere i connettivi testuali, i segni interpuntivi.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Riconoscere l’organizzazione logico-sintattica della frase semplice.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A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Utilizzare le strutture morfosintattiche della frase semplice.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Conoscenze: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L’organizzazione del lessico in campi semantici e famiglie lessicali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I principali meccanismi di formazione delle parole.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 parti del discorso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La sintassi della frase semplice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Conoscenze di base (nuclei fondanti):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L’organizzazione del lessico in campi semantici.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 parti del discorso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Elementi base della sintassi della frase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semplice</w:t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Compiti significativi: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Realizzare un prontuario sull’organizzazione della frase semplice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Compiti significativi essenziali: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Realizzare un semplice prontuario o uno schema sull’organizzazione della frase semplice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intero anno scolastico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lezione dialogata, dibattito, cooperative learning, peer to peer, flipped classroom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Risorse e strumenti: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libri di testo con relativi cd rom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,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computer, Lim, eventuale materiale di supporto prodotto in forma cartacea o digitale dagli alunni, connessione a internet, Gsuite for education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valutazione del processo (collaborazione, partecipazione e impegno) e del prodotto (correttezza dell’esposizione e argomentazione) oppure valutazione del processo (comprensione della consegna, progettazione del lavoro, scelta tecnica da usare, selezione e reperimento del materiale necessario, responsabilità, flessibilità e impegno) e del prodotto (attinenza alla consegna, chiarezza dell’elaborato, argomentazione spaziale, funzionalità del messaggio).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  <w:r>
        <w:br w:type="page"/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Mod. 020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UDA DISCIPLINE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Unità di apprendimento n° 10                                                                    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Anno scolastico: 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3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/202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4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SCUOLA: Secondaria I grado Cittiglio, Cocquio, Gemonio</w:t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10"/>
        <w:tblW w:w="993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83"/>
        <w:gridCol w:w="2484"/>
        <w:gridCol w:w="2484"/>
        <w:gridCol w:w="2481"/>
      </w:tblGrid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Titolo: Errori da evitare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Classe: seconda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222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DISCIPLINA DI RIFERIMENTO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: ITALIANO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3750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ab/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DISCIPLINE CONCORRENTI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: </w:t>
            </w:r>
            <w:r>
              <w:rPr>
                <w:rFonts w:eastAsia="Arial" w:cs="Arial" w:ascii="Arial" w:hAnsi="Arial"/>
                <w:sz w:val="22"/>
                <w:szCs w:val="22"/>
              </w:rPr>
              <w:t>//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455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Eventuali competenze chiave da sviluppare: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comunicazione nella madrelingua, imparare ad imparare.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Competenza: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Riflettere sui propri errori tipici e imparare ad </w:t>
            </w:r>
            <w:r>
              <w:rPr>
                <w:rFonts w:eastAsia="Arial" w:cs="Arial" w:ascii="Arial" w:hAnsi="Arial"/>
                <w:sz w:val="22"/>
                <w:szCs w:val="22"/>
              </w:rPr>
              <w:t>autocorreggersi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Competenza di base (nucleo fondante):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Riflettere sui propri errori tipici.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Abilità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Riconoscere i propri errori tipici, con il supporto dell’insegnante, allo scopo di imparare ad </w:t>
            </w:r>
            <w:r>
              <w:rPr>
                <w:rFonts w:eastAsia="Arial" w:cs="Arial" w:ascii="Arial" w:hAnsi="Arial"/>
                <w:sz w:val="22"/>
                <w:szCs w:val="22"/>
              </w:rPr>
              <w:t>autocorreggersi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nella produzione scritta e orale. 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Abilità di base (nucleo fondante):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Riconoscere i propri errori tipici, con il supporto dell’insegnante. 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Conoscenze: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 regole morfosintattiche, lessicali e ortografiche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Coerenza e coesione di un testo.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Conoscenze di base (nuclei fondanti):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 principali regole morfosintattiche, lessicali e ortografiche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Coerenza e coesione di un testo.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894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righ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Compiti significativi: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Realizzare un cartellone con la stesura degli errori più frequenti da evitare in campo morfologico</w:t>
            </w:r>
            <w:r>
              <w:rPr>
                <w:rFonts w:eastAsia="Arial" w:cs="Arial" w:ascii="Arial" w:hAnsi="Arial"/>
                <w:sz w:val="22"/>
                <w:szCs w:val="22"/>
              </w:rPr>
              <w:t>-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sintattico.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Compiti significativi essenziali: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Realizzare un cartellone o uno schema sul quaderno con la stesura degli errori più frequenti da evitare in campo morfologico</w:t>
            </w:r>
            <w:r>
              <w:rPr>
                <w:rFonts w:eastAsia="Arial" w:cs="Arial" w:ascii="Arial" w:hAnsi="Arial"/>
                <w:sz w:val="22"/>
                <w:szCs w:val="22"/>
              </w:rPr>
              <w:t>-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sintattico.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Tempi: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intero anno scolastico.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tabs>
                <w:tab w:val="clear" w:pos="720"/>
                <w:tab w:val="left" w:pos="1299" w:leader="none"/>
              </w:tabs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Metodologie: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lezione dialogata, dibattito, cooperative learning, peer to peer, flipped classroom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Risorse e strumenti: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 libri di testo con relativi cd rom</w:t>
            </w: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,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computer, Lim, eventuale materiale di supporto prodotto in forma cartacea o digitale dagli alunni, connessione a internet, Gsuite for education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9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 xml:space="preserve">Modalità di valutazione (rubriche di valutazione): </w:t>
            </w: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valutazione del processo (collaborazione, partecipazione e impegno) e del prodotto (correttezza dell’esposizione e argomentazione) oppure valutazione del processo (comprensione della consegna, progettazione del lavoro, scelta tecnica da usare, selezione e reperimento del materiale necessario, responsabilità, flessibilità e impegno) e del prodotto (attinenza alla consegna, chiarezza dell’elaborato, argomentazione spaziale, funzionalità del messaggio).</w:t>
            </w:r>
          </w:p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240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00" w:right="1080" w:gutter="0" w:header="0" w:top="920" w:footer="890" w:bottom="94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 Narrow"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keepNext w:val="false"/>
      <w:keepLines w:val="false"/>
      <w:widowControl w:val="false"/>
      <w:shd w:val="clear" w:fill="auto"/>
      <w:spacing w:lineRule="auto" w:line="9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keepNext w:val="false"/>
      <w:keepLines w:val="false"/>
      <w:widowControl w:val="false"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r>
  </w:p>
  <w:tbl>
    <w:tblPr>
      <w:tblStyle w:val="Table11"/>
      <w:tblW w:w="9966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326"/>
      <w:gridCol w:w="8639"/>
    </w:tblGrid>
    <w:tr>
      <w:trPr>
        <w:trHeight w:val="1333" w:hRule="atLeast"/>
      </w:trPr>
      <w:tc>
        <w:tcPr>
          <w:tcW w:w="1326" w:type="dxa"/>
          <w:tcBorders>
            <w:bottom w:val="single" w:sz="4" w:space="0" w:color="000001"/>
          </w:tcBorders>
          <w:shd w:fill="FFFFFF" w:val="clear"/>
        </w:tcPr>
        <w:p>
          <w:pPr>
            <w:pStyle w:val="LO-normal"/>
            <w:keepNext w:val="false"/>
            <w:keepLines w:val="false"/>
            <w:widowControl w:val="false"/>
            <w:shd w:val="clear" w:fill="auto"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 w:before="0" w:after="0"/>
            <w:ind w:left="0" w:right="0" w:hanging="0"/>
            <w:jc w:val="left"/>
            <w:rPr>
              <w:rFonts w:ascii="Bookman Old Style" w:hAnsi="Bookman Old Style" w:eastAsia="Bookman Old Style" w:cs="Bookman Old Styl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8"/>
              <w:sz w:val="28"/>
              <w:szCs w:val="28"/>
              <w:u w:val="none"/>
              <w:shd w:fill="auto" w:val="clear"/>
              <w:vertAlign w:val="baseline"/>
            </w:rPr>
          </w:pPr>
          <w:r>
            <w:rPr/>
            <w:drawing>
              <wp:inline distT="0" distB="0" distL="0" distR="0">
                <wp:extent cx="787400" cy="787400"/>
                <wp:effectExtent l="0" t="0" r="0" b="0"/>
                <wp:docPr id="7" name="image1.pn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age1.pn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7400" cy="787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39" w:type="dxa"/>
          <w:tcBorders>
            <w:bottom w:val="single" w:sz="4" w:space="0" w:color="000001"/>
          </w:tcBorders>
          <w:shd w:fill="FFFFFF" w:val="clear"/>
        </w:tcPr>
        <w:p>
          <w:pPr>
            <w:pStyle w:val="LO-normal"/>
            <w:keepNext w:val="false"/>
            <w:keepLines w:val="false"/>
            <w:widowControl w:val="false"/>
            <w:shd w:val="clear" w:fill="auto"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 w:before="0" w:after="0"/>
            <w:ind w:left="-142" w:right="0" w:hanging="0"/>
            <w:jc w:val="center"/>
            <w:rPr>
              <w:rFonts w:ascii="Bookman Old Style" w:hAnsi="Bookman Old Style" w:eastAsia="Bookman Old Style" w:cs="Bookman Old Styl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2"/>
              <w:sz w:val="22"/>
              <w:szCs w:val="22"/>
              <w:u w:val="none"/>
              <w:shd w:fill="auto" w:val="clear"/>
              <w:vertAlign w:val="baseline"/>
            </w:rPr>
          </w:pPr>
          <w:r>
            <w:rPr>
              <w:rFonts w:eastAsia="Bookman Old Style" w:cs="Bookman Old Style" w:ascii="Bookman Old Style" w:hAnsi="Bookman Old Style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8"/>
              <w:sz w:val="28"/>
              <w:szCs w:val="28"/>
              <w:u w:val="none"/>
              <w:shd w:fill="auto" w:val="clear"/>
              <w:vertAlign w:val="baseline"/>
            </w:rPr>
            <w:t>ISTITUTO COMPRENSIVO STATALE “E.CURTI”</w:t>
          </w:r>
          <w:r>
            <w:rPr>
              <w:rFonts w:eastAsia="Bookman Old Style" w:cs="Bookman Old Style" w:ascii="Bookman Old Style" w:hAnsi="Bookman Old Style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32"/>
              <w:sz w:val="32"/>
              <w:szCs w:val="32"/>
              <w:u w:val="none"/>
              <w:shd w:fill="auto" w:val="clear"/>
              <w:vertAlign w:val="baseline"/>
            </w:rPr>
            <w:t xml:space="preserve"> </w:t>
          </w:r>
        </w:p>
        <w:p>
          <w:pPr>
            <w:pStyle w:val="LO-normal"/>
            <w:keepNext w:val="false"/>
            <w:keepLines w:val="false"/>
            <w:widowControl w:val="false"/>
            <w:shd w:val="clear" w:fill="auto"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 w:before="0" w:after="0"/>
            <w:ind w:left="-142" w:right="0" w:hanging="0"/>
            <w:jc w:val="center"/>
            <w:rPr>
              <w:rFonts w:ascii="Bookman Old Style" w:hAnsi="Bookman Old Style" w:eastAsia="Bookman Old Style" w:cs="Bookman Old Styl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2"/>
              <w:sz w:val="22"/>
              <w:szCs w:val="22"/>
              <w:u w:val="none"/>
              <w:shd w:fill="auto" w:val="clear"/>
              <w:vertAlign w:val="baseline"/>
            </w:rPr>
          </w:pPr>
          <w:r>
            <w:rPr>
              <w:rFonts w:eastAsia="Bookman Old Style" w:cs="Bookman Old Style" w:ascii="Bookman Old Style" w:hAnsi="Bookman Old Style"/>
              <w:b w:val="false"/>
              <w:i/>
              <w:caps w:val="false"/>
              <w:smallCaps w:val="false"/>
              <w:strike w:val="false"/>
              <w:dstrike w:val="false"/>
              <w:color w:val="000000"/>
              <w:position w:val="0"/>
              <w:sz w:val="22"/>
              <w:sz w:val="22"/>
              <w:szCs w:val="22"/>
              <w:u w:val="none"/>
              <w:shd w:fill="auto" w:val="clear"/>
              <w:vertAlign w:val="baseline"/>
            </w:rPr>
            <w:t>Scuola dell’infanzia, primaria e secondaria di 1° grado</w:t>
          </w:r>
        </w:p>
        <w:p>
          <w:pPr>
            <w:pStyle w:val="LO-normal"/>
            <w:keepNext w:val="false"/>
            <w:keepLines w:val="false"/>
            <w:widowControl w:val="false"/>
            <w:shd w:val="clear" w:fill="auto"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 w:before="0" w:after="0"/>
            <w:ind w:left="-142" w:right="0" w:hanging="0"/>
            <w:jc w:val="center"/>
            <w:rPr>
              <w:rFonts w:ascii="Calibri" w:hAnsi="Calibri" w:eastAsia="Calibri" w:cs="Calibri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2"/>
              <w:sz w:val="22"/>
              <w:szCs w:val="22"/>
              <w:u w:val="none"/>
              <w:shd w:fill="auto" w:val="clear"/>
              <w:vertAlign w:val="baseline"/>
            </w:rPr>
          </w:pPr>
          <w:r>
            <w:rPr>
              <w:rFonts w:eastAsia="Bookman Old Style" w:cs="Bookman Old Style" w:ascii="Bookman Old Style" w:hAnsi="Bookman Old Style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2"/>
              <w:sz w:val="22"/>
              <w:szCs w:val="22"/>
              <w:u w:val="none"/>
              <w:shd w:fill="auto" w:val="clear"/>
              <w:vertAlign w:val="baseline"/>
            </w:rPr>
            <w:t>Via E.Curti,8 -  21036 GEMONIO (VA)</w:t>
          </w:r>
        </w:p>
        <w:p>
          <w:pPr>
            <w:pStyle w:val="LO-normal"/>
            <w:keepNext w:val="false"/>
            <w:keepLines w:val="false"/>
            <w:widowControl w:val="false"/>
            <w:shd w:val="clear" w:fill="auto"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 w:before="0" w:after="0"/>
            <w:ind w:left="0" w:right="0" w:hanging="0"/>
            <w:jc w:val="left"/>
            <w:rPr>
              <w:rFonts w:ascii="Calibri" w:hAnsi="Calibri" w:eastAsia="Calibri" w:cs="Calibri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2"/>
              <w:sz w:val="22"/>
              <w:szCs w:val="22"/>
              <w:u w:val="none"/>
              <w:shd w:fill="auto" w:val="clear"/>
              <w:vertAlign w:val="baseline"/>
            </w:rPr>
          </w:pPr>
          <w:r>
            <w:rPr>
              <w:rFonts w:eastAsia="Calibri" w:cs="Calibri" w:ascii="Calibri" w:hAnsi="Calibri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2"/>
              <w:sz w:val="22"/>
              <w:szCs w:val="22"/>
              <w:u w:val="none"/>
              <w:shd w:fill="auto" w:val="clear"/>
              <w:vertAlign w:val="baseline"/>
            </w:rPr>
            <w:t xml:space="preserve">       </w:t>
          </w:r>
          <w:r>
            <w:rPr>
              <w:rFonts w:eastAsia="Calibri" w:cs="Calibri" w:ascii="Calibri" w:hAnsi="Calibri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2"/>
              <w:sz w:val="22"/>
              <w:szCs w:val="22"/>
              <w:u w:val="none"/>
              <w:shd w:fill="auto" w:val="clear"/>
              <w:vertAlign w:val="baseline"/>
            </w:rPr>
            <w:t xml:space="preserve">Tel.0332-601411    fax 0332-610521    mail </w:t>
          </w:r>
          <w:hyperlink r:id="rId2"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FF"/>
                <w:position w:val="0"/>
                <w:sz w:val="22"/>
                <w:sz w:val="22"/>
                <w:szCs w:val="22"/>
                <w:u w:val="single"/>
                <w:shd w:fill="auto" w:val="clear"/>
                <w:vertAlign w:val="baseline"/>
              </w:rPr>
              <w:t>vaic827009@istruzione.it</w:t>
            </w:r>
          </w:hyperlink>
        </w:p>
        <w:p>
          <w:pPr>
            <w:pStyle w:val="LO-normal"/>
            <w:keepNext w:val="false"/>
            <w:keepLines w:val="false"/>
            <w:widowControl w:val="false"/>
            <w:shd w:val="clear" w:fill="auto"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 w:before="0" w:after="0"/>
            <w:ind w:left="0" w:right="0" w:hanging="0"/>
            <w:jc w:val="left"/>
            <w:rPr>
              <w:rFonts w:ascii="Calibri" w:hAnsi="Calibri" w:eastAsia="Calibri" w:cs="Calibri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2"/>
              <w:sz w:val="22"/>
              <w:szCs w:val="22"/>
              <w:u w:val="none"/>
              <w:shd w:fill="auto" w:val="clear"/>
              <w:vertAlign w:val="baseline"/>
            </w:rPr>
          </w:pPr>
          <w:r>
            <w:rPr>
              <w:rFonts w:eastAsia="Calibri" w:cs="Calibri" w:ascii="Calibri" w:hAnsi="Calibri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2"/>
              <w:sz w:val="22"/>
              <w:szCs w:val="22"/>
              <w:u w:val="none"/>
              <w:shd w:fill="auto" w:val="clear"/>
              <w:vertAlign w:val="baseline"/>
            </w:rPr>
            <w:t xml:space="preserve">           </w:t>
          </w:r>
          <w:r>
            <w:rPr>
              <w:rFonts w:eastAsia="Calibri" w:cs="Calibri" w:ascii="Calibri" w:hAnsi="Calibri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2"/>
              <w:sz w:val="22"/>
              <w:szCs w:val="22"/>
              <w:u w:val="none"/>
              <w:shd w:fill="auto" w:val="clear"/>
              <w:vertAlign w:val="baseline"/>
            </w:rPr>
            <w:t xml:space="preserve">Cod. fiscale 83005290123      posta certificata  </w:t>
          </w:r>
          <w:hyperlink r:id="rId3"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FF"/>
                <w:position w:val="0"/>
                <w:sz w:val="22"/>
                <w:sz w:val="22"/>
                <w:szCs w:val="22"/>
                <w:u w:val="single"/>
                <w:shd w:fill="auto" w:val="clear"/>
                <w:vertAlign w:val="baseline"/>
              </w:rPr>
              <w:t>vaic827009@pec.istruzione.it</w:t>
            </w:r>
          </w:hyperlink>
        </w:p>
        <w:p>
          <w:pPr>
            <w:pStyle w:val="LO-normal"/>
            <w:keepNext w:val="false"/>
            <w:keepLines w:val="false"/>
            <w:widowControl w:val="false"/>
            <w:shd w:val="clear" w:fill="auto"/>
            <w:tabs>
              <w:tab w:val="clear" w:pos="720"/>
              <w:tab w:val="center" w:pos="4819" w:leader="none"/>
              <w:tab w:val="right" w:pos="9638" w:leader="none"/>
            </w:tabs>
            <w:spacing w:lineRule="auto" w:line="240" w:before="0" w:after="0"/>
            <w:ind w:left="0" w:right="0" w:hanging="0"/>
            <w:jc w:val="center"/>
            <w:rPr>
              <w:rFonts w:ascii="Calibri" w:hAnsi="Calibri" w:eastAsia="Calibri" w:cs="Calibri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2"/>
              <w:sz w:val="22"/>
              <w:szCs w:val="22"/>
              <w:u w:val="none"/>
              <w:shd w:fill="auto" w:val="clear"/>
              <w:vertAlign w:val="baseline"/>
            </w:rPr>
          </w:pPr>
          <w:r>
            <w:rPr>
              <w:rFonts w:eastAsia="Calibri" w:cs="Calibri" w:ascii="Calibri" w:hAnsi="Calibri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2"/>
              <w:sz w:val="22"/>
              <w:szCs w:val="22"/>
              <w:u w:val="none"/>
              <w:shd w:fill="auto" w:val="clear"/>
              <w:vertAlign w:val="baseline"/>
            </w:rPr>
            <w:t>Sito scuola: www.icscurti.edu.it</w:t>
          </w:r>
        </w:p>
      </w:tc>
    </w:tr>
  </w:tbl>
  <w:p>
    <w:pPr>
      <w:pStyle w:val="LO-normal"/>
      <w:keepNext w:val="false"/>
      <w:keepLines w:val="false"/>
      <w:widowControl w:val="false"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it-IT" w:eastAsia="zh-CN" w:bidi="hi-IN"/>
    </w:rPr>
  </w:style>
  <w:style w:type="paragraph" w:styleId="Titolo1">
    <w:name w:val="Heading 1"/>
    <w:basedOn w:val="LO-normal"/>
    <w:next w:val="LO-normal"/>
    <w:qFormat/>
    <w:pPr>
      <w:keepNext w:val="false"/>
      <w:keepLines w:val="false"/>
      <w:widowControl w:val="false"/>
      <w:shd w:val="clear" w:fill="auto"/>
      <w:spacing w:lineRule="auto" w:line="240" w:before="65" w:after="0"/>
      <w:ind w:left="213" w:right="0" w:hanging="0"/>
      <w:jc w:val="left"/>
    </w:pPr>
    <w:rPr>
      <w:rFonts w:ascii="Arial Narrow" w:hAnsi="Arial Narrow" w:eastAsia="Arial Narrow" w:cs="Arial Narrow"/>
      <w:b/>
      <w:i w:val="false"/>
      <w:caps w:val="false"/>
      <w:smallCaps w:val="false"/>
      <w:strike w:val="false"/>
      <w:dstrike w:val="false"/>
      <w:color w:val="000000"/>
      <w:position w:val="0"/>
      <w:sz w:val="28"/>
      <w:sz w:val="28"/>
      <w:szCs w:val="28"/>
      <w:u w:val="none"/>
      <w:shd w:fill="auto" w:val="clear"/>
      <w:vertAlign w:val="baseline"/>
    </w:rPr>
  </w:style>
  <w:style w:type="paragraph" w:styleId="Titolo2">
    <w:name w:val="Heading 2"/>
    <w:basedOn w:val="LO-normal"/>
    <w:next w:val="LO-normal"/>
    <w:qFormat/>
    <w:pPr>
      <w:keepNext w:val="false"/>
      <w:keepLines w:val="false"/>
      <w:widowControl w:val="false"/>
      <w:shd w:val="clear" w:fill="auto"/>
      <w:spacing w:lineRule="auto" w:line="240" w:before="71" w:after="0"/>
      <w:ind w:left="193" w:right="0" w:hanging="0"/>
      <w:jc w:val="left"/>
    </w:pPr>
    <w:rPr>
      <w:rFonts w:ascii="Arial Narrow" w:hAnsi="Arial Narrow" w:eastAsia="Arial Narrow" w:cs="Arial Narrow"/>
      <w:b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paragraph" w:styleId="Titolo3">
    <w:name w:val="Heading 3"/>
    <w:basedOn w:val="LO-normal"/>
    <w:next w:val="LO-normal"/>
    <w:qFormat/>
    <w:pPr>
      <w:keepNext w:val="false"/>
      <w:keepLines w:val="false"/>
      <w:widowControl w:val="false"/>
      <w:shd w:val="clear" w:fill="auto"/>
      <w:spacing w:lineRule="auto" w:line="240" w:before="0" w:after="0"/>
      <w:ind w:left="213" w:right="0" w:hanging="0"/>
      <w:jc w:val="left"/>
    </w:pPr>
    <w:rPr>
      <w:rFonts w:ascii="Arial Narrow" w:hAnsi="Arial Narrow" w:eastAsia="Arial Narrow" w:cs="Arial Narrow"/>
      <w:b/>
      <w:i w:val="false"/>
      <w:caps w:val="false"/>
      <w:smallCaps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paragraph" w:styleId="Titolo4">
    <w:name w:val="Heading 4"/>
    <w:basedOn w:val="LO-normal"/>
    <w:next w:val="LO-normal"/>
    <w:qFormat/>
    <w:pPr>
      <w:keepNext w:val="false"/>
      <w:keepLines w:val="false"/>
      <w:widowControl w:val="false"/>
      <w:shd w:val="clear" w:fill="auto"/>
      <w:spacing w:lineRule="auto" w:line="240" w:before="94" w:after="0"/>
      <w:ind w:left="386" w:right="0" w:hanging="284"/>
      <w:jc w:val="left"/>
    </w:pPr>
    <w:rPr>
      <w:rFonts w:ascii="Arial Narrow" w:hAnsi="Arial Narrow" w:eastAsia="Arial Narrow" w:cs="Arial Narrow"/>
      <w:b w:val="false"/>
      <w:i w:val="false"/>
      <w:caps w:val="false"/>
      <w:smallCaps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paragraph" w:styleId="Titolo5">
    <w:name w:val="Heading 5"/>
    <w:basedOn w:val="LO-normal"/>
    <w:next w:val="LO-normal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LO-normal"/>
    <w:next w:val="LO-normal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character" w:styleId="CollegamentoInternet">
    <w:name w:val="Hyperlink"/>
    <w:rPr>
      <w:color w:val="000080"/>
      <w:u w:val="single"/>
      <w:lang w:val="zxx" w:eastAsia="zxx" w:bidi="zxx"/>
    </w:rPr>
  </w:style>
  <w:style w:type="paragraph" w:styleId="Titolo">
    <w:name w:val="Titolo"/>
    <w:basedOn w:val="LO-normal1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LO-normal1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LO-normal1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LO-normal1"/>
    <w:qFormat/>
    <w:pPr>
      <w:suppressLineNumbers/>
    </w:pPr>
    <w:rPr>
      <w:rFonts w:cs="Arial"/>
    </w:rPr>
  </w:style>
  <w:style w:type="paragraph" w:styleId="LO-normal1" w:default="1">
    <w:name w:val="LO-normal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it-IT" w:eastAsia="zh-CN" w:bidi="hi-IN"/>
    </w:rPr>
  </w:style>
  <w:style w:type="paragraph" w:styleId="Titoloprincipale">
    <w:name w:val="Title"/>
    <w:basedOn w:val="LO-normal"/>
    <w:next w:val="LO-normal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LO-normal" w:default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it-IT" w:eastAsia="zh-CN" w:bidi="hi-IN"/>
    </w:rPr>
  </w:style>
  <w:style w:type="paragraph" w:styleId="Sottotitolo">
    <w:name w:val="Subtitle"/>
    <w:basedOn w:val="LO-normal1"/>
    <w:next w:val="LO-normal1"/>
    <w:qFormat/>
    <w:pPr>
      <w:keepNext w:val="true"/>
      <w:keepLines/>
      <w:pageBreakBefore w:val="false"/>
      <w:widowControl/>
      <w:shd w:val="clear" w:fill="auto"/>
      <w:spacing w:lineRule="auto" w:line="240" w:before="360" w:after="80"/>
      <w:ind w:left="0" w:right="0" w:hanging="0"/>
      <w:jc w:val="left"/>
    </w:pPr>
    <w:rPr>
      <w:rFonts w:ascii="Georgia" w:hAnsi="Georgia" w:eastAsia="Georgia" w:cs="Georgia"/>
      <w:b w:val="false"/>
      <w:i/>
      <w:caps w:val="false"/>
      <w:smallCaps w:val="false"/>
      <w:strike w:val="false"/>
      <w:dstrike w:val="false"/>
      <w:color w:val="666666"/>
      <w:position w:val="0"/>
      <w:sz w:val="48"/>
      <w:sz w:val="48"/>
      <w:szCs w:val="48"/>
      <w:u w:val="none"/>
      <w:shd w:fill="auto" w:val="clear"/>
      <w:vertAlign w:val="baseline"/>
    </w:rPr>
  </w:style>
  <w:style w:type="paragraph" w:styleId="FrameContents">
    <w:name w:val="Frame Contents"/>
    <w:basedOn w:val="LO-normal1"/>
    <w:qFormat/>
    <w:pPr/>
    <w:rPr/>
  </w:style>
  <w:style w:type="paragraph" w:styleId="Intestazioneepidipagina">
    <w:name w:val="Intestazione e piè di pagina"/>
    <w:basedOn w:val="LO-normal1"/>
    <w:qFormat/>
    <w:pPr/>
    <w:rPr/>
  </w:style>
  <w:style w:type="paragraph" w:styleId="Intestazione">
    <w:name w:val="Header"/>
    <w:basedOn w:val="Intestazioneepidipagina"/>
    <w:pPr/>
    <w:rPr/>
  </w:style>
  <w:style w:type="paragraph" w:styleId="Pidipagina">
    <w:name w:val="Footer"/>
    <w:basedOn w:val="Intestazioneepidipagina"/>
    <w:pPr/>
    <w:rPr/>
  </w:style>
  <w:style w:type="paragraph" w:styleId="Contenutocornice">
    <w:name w:val="Contenuto cornice"/>
    <w:basedOn w:val="Normal"/>
    <w:qFormat/>
    <w:pPr/>
    <w:rPr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vaic827009@istruzione.it" TargetMode="External"/><Relationship Id="rId3" Type="http://schemas.openxmlformats.org/officeDocument/2006/relationships/hyperlink" Target="mailto:vaic827009@pec.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x44x621Fku5K57hQvukM8N4YNYQ==">AMUW2mWsCcjspNAH8Fdjd83b6mHQJ3JJoKFg7BshqOLdlgnfXiQmzqVhBun2kk0BIgkx1I4nBtapoJlSgcQDW9AXYMtgPQDX1p8i0oMDFWkjFY1IPueMQVdHgZibLBeHLKy4Ycc2YoauWOGh2xgZ8yiZiRkmTC57I0Gzlrm5lTG/4UgwOm1nwmUaPMlqPzdwN8vAu0Drr3yK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LibreOffice/7.5.3.2$Windows_X86_64 LibreOffice_project/9f56dff12ba03b9acd7730a5a481eea045e468f3</Application>
  <AppVersion>15.0000</AppVersion>
  <Pages>20</Pages>
  <Words>3225</Words>
  <Characters>22198</Characters>
  <CharactersWithSpaces>25836</CharactersWithSpaces>
  <Paragraphs>386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2024-01-05T15:49:35Z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