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8"/>
        <w:gridCol w:w="8640"/>
      </w:tblGrid>
      <w:tr>
        <w:trPr>
          <w:trHeight w:val="1333" w:hRule="atLeast"/>
        </w:trPr>
        <w:tc>
          <w:tcPr>
            <w:tcW w:w="1328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4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Le macroregioni europee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inglese, francese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Osservare, leggere e analizzare i sistemi territoriali vicini e lontani, nello spazio e nel tempo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Osservare e individuare i cambiamenti essenziali di un territorio nello spazio e nel tempo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Abilità: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Interpretare e confrontare alcuni caratteri dei paesaggi italiani, europei e mondiali, anche in relazione alla loro evoluzione nel tempo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modelli interpretativi di assetti territoriali dei principali paesi europei anche in relazione alla loro evoluzione storico, politica e economica.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Individuare e   mettere a confronto gli aspetti e i cambiamenti avvenuti nel tempo dei vari paesaggi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Gli Stati europei.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L’Unione europea.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Geografia regionale: la penisola iberica, l’Europa centro-occidentale, le isole britanniche, l’Europa germanica, l’Europa del nord e i Paesi baltici, l’Europa centro-orientale, la penisola balcanica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 principali caratteristiche fisiche, politiche, culturali ed economiche dei principali Paesi europei (linee essenziali)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Realizzare una presentazione multimediale (anche in lingua straniera) per mettere in evidenza i cambiamenti nel tempo di una città europea.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libro di testo con relativi cd rom; LIM, fotografie, connessione internet, </w:t>
            </w:r>
            <w:r>
              <w:rPr>
                <w:rFonts w:eastAsia="Arial" w:cs="Arial" w:ascii="Arial" w:hAnsi="Arial"/>
                <w:sz w:val="24"/>
                <w:szCs w:val="24"/>
              </w:rPr>
              <w:t>Google Workspace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UWRuzlGTUTV24s4j2uyiyIcQWyA==">AMUW2mU+diaZVVWji39QVMR+K7orw+wXl+a6XuNB3Jm2yWeceyqZxYsf3nC8P+uLnhB6utkNCqaVS4UMZQ+jhfwXDjAuQiwgGy8L8CwiLKjzdkAsuKmicl8=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277</Words>
  <Characters>1871</Characters>
  <CharactersWithSpaces>2221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2024-01-05T16:01:28Z</dcterms:modified>
  <cp:revision>1</cp:revision>
  <dc:subject/>
  <dc:title/>
</cp:coreProperties>
</file>